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3808296" w14:textId="77777777" w:rsidR="005D1A94" w:rsidRDefault="005D1A94">
      <w:pPr>
        <w:tabs>
          <w:tab w:val="left" w:pos="3686"/>
          <w:tab w:val="left" w:pos="3969"/>
        </w:tabs>
        <w:jc w:val="center"/>
        <w:rPr>
          <w:b/>
          <w:sz w:val="22"/>
          <w:szCs w:val="22"/>
        </w:rPr>
      </w:pPr>
    </w:p>
    <w:p w14:paraId="77A9DE96" w14:textId="7AD59A2E" w:rsidR="0047741D" w:rsidRDefault="005D1A94">
      <w:pPr>
        <w:tabs>
          <w:tab w:val="left" w:pos="3686"/>
          <w:tab w:val="left" w:pos="3969"/>
        </w:tabs>
        <w:jc w:val="center"/>
        <w:rPr>
          <w:sz w:val="22"/>
          <w:szCs w:val="22"/>
          <w:highlight w:val="yellow"/>
        </w:rPr>
      </w:pPr>
      <w:r>
        <w:rPr>
          <w:b/>
          <w:sz w:val="22"/>
          <w:szCs w:val="22"/>
        </w:rPr>
        <w:t xml:space="preserve">             </w:t>
      </w:r>
      <w:r w:rsidR="00905940">
        <w:rPr>
          <w:b/>
          <w:sz w:val="22"/>
          <w:szCs w:val="22"/>
        </w:rPr>
        <w:t xml:space="preserve">ДОГОВОР ПОСТАВКИ </w:t>
      </w:r>
      <w:r w:rsidR="00905940">
        <w:rPr>
          <w:b/>
          <w:bCs/>
          <w:sz w:val="22"/>
          <w:szCs w:val="22"/>
        </w:rPr>
        <w:t>№</w:t>
      </w:r>
      <w:r w:rsidR="008D7D7E">
        <w:rPr>
          <w:b/>
          <w:bCs/>
          <w:color w:val="000000" w:themeColor="text1"/>
          <w:sz w:val="22"/>
          <w:szCs w:val="22"/>
        </w:rPr>
        <w:t>_____________</w:t>
      </w:r>
    </w:p>
    <w:p w14:paraId="4ACD23B1" w14:textId="77777777" w:rsidR="0047741D" w:rsidRDefault="0047741D">
      <w:pPr>
        <w:jc w:val="both"/>
        <w:rPr>
          <w:b/>
          <w:i/>
          <w:sz w:val="22"/>
          <w:szCs w:val="22"/>
        </w:rPr>
      </w:pPr>
    </w:p>
    <w:p w14:paraId="3ADF193D" w14:textId="13E2FABD" w:rsidR="0047741D" w:rsidRDefault="00905940">
      <w:pPr>
        <w:jc w:val="both"/>
        <w:rPr>
          <w:sz w:val="22"/>
          <w:szCs w:val="22"/>
        </w:rPr>
      </w:pPr>
      <w:r>
        <w:rPr>
          <w:b/>
          <w:sz w:val="22"/>
          <w:szCs w:val="22"/>
        </w:rPr>
        <w:t>г. Москва</w:t>
      </w:r>
      <w:r>
        <w:rPr>
          <w:b/>
          <w:i/>
          <w:sz w:val="22"/>
          <w:szCs w:val="22"/>
        </w:rPr>
        <w:tab/>
      </w:r>
      <w:r>
        <w:rPr>
          <w:b/>
          <w:sz w:val="22"/>
          <w:szCs w:val="22"/>
        </w:rPr>
        <w:tab/>
      </w:r>
      <w:r w:rsidR="00BC2070">
        <w:rPr>
          <w:b/>
          <w:sz w:val="22"/>
          <w:szCs w:val="22"/>
        </w:rPr>
        <w:tab/>
      </w:r>
      <w:r w:rsidR="00BC2070">
        <w:rPr>
          <w:b/>
          <w:sz w:val="22"/>
          <w:szCs w:val="22"/>
        </w:rPr>
        <w:tab/>
      </w:r>
      <w:r w:rsidR="00BC2070">
        <w:rPr>
          <w:b/>
          <w:sz w:val="22"/>
          <w:szCs w:val="22"/>
        </w:rPr>
        <w:tab/>
      </w:r>
      <w:r w:rsidR="00BC2070">
        <w:rPr>
          <w:b/>
          <w:sz w:val="22"/>
          <w:szCs w:val="22"/>
        </w:rPr>
        <w:tab/>
      </w:r>
      <w:r w:rsidR="00BC2070">
        <w:rPr>
          <w:b/>
          <w:sz w:val="22"/>
          <w:szCs w:val="22"/>
        </w:rPr>
        <w:tab/>
      </w:r>
      <w:r w:rsidR="00BC2070">
        <w:rPr>
          <w:b/>
          <w:sz w:val="22"/>
          <w:szCs w:val="22"/>
        </w:rPr>
        <w:tab/>
      </w:r>
      <w:r w:rsidR="00BC2070">
        <w:rPr>
          <w:b/>
          <w:sz w:val="22"/>
          <w:szCs w:val="22"/>
        </w:rPr>
        <w:tab/>
      </w:r>
      <w:r w:rsidR="00BC2070">
        <w:rPr>
          <w:b/>
          <w:sz w:val="22"/>
          <w:szCs w:val="22"/>
        </w:rPr>
        <w:tab/>
      </w:r>
      <w:r>
        <w:rPr>
          <w:b/>
          <w:sz w:val="22"/>
          <w:szCs w:val="22"/>
        </w:rPr>
        <w:t>«</w:t>
      </w:r>
      <w:r w:rsidR="008D7D7E">
        <w:rPr>
          <w:b/>
          <w:sz w:val="22"/>
          <w:szCs w:val="22"/>
        </w:rPr>
        <w:t>___</w:t>
      </w:r>
      <w:r>
        <w:rPr>
          <w:b/>
          <w:sz w:val="22"/>
          <w:szCs w:val="22"/>
        </w:rPr>
        <w:t xml:space="preserve">» </w:t>
      </w:r>
      <w:r w:rsidR="008D7D7E">
        <w:rPr>
          <w:b/>
          <w:sz w:val="22"/>
          <w:szCs w:val="22"/>
        </w:rPr>
        <w:t>___________</w:t>
      </w:r>
      <w:r>
        <w:rPr>
          <w:b/>
          <w:sz w:val="22"/>
          <w:szCs w:val="22"/>
        </w:rPr>
        <w:t>202</w:t>
      </w:r>
      <w:r w:rsidR="004E7885">
        <w:rPr>
          <w:b/>
          <w:sz w:val="22"/>
          <w:szCs w:val="22"/>
        </w:rPr>
        <w:t xml:space="preserve">2 </w:t>
      </w:r>
      <w:r>
        <w:rPr>
          <w:b/>
          <w:sz w:val="22"/>
          <w:szCs w:val="22"/>
        </w:rPr>
        <w:t>г.</w:t>
      </w:r>
    </w:p>
    <w:p w14:paraId="1BD80E22" w14:textId="77777777" w:rsidR="0047741D" w:rsidRDefault="00905940">
      <w:pPr>
        <w:jc w:val="both"/>
        <w:rPr>
          <w:sz w:val="22"/>
          <w:szCs w:val="22"/>
        </w:rPr>
      </w:pPr>
      <w:r>
        <w:rPr>
          <w:sz w:val="22"/>
          <w:szCs w:val="22"/>
        </w:rPr>
        <w:tab/>
      </w:r>
    </w:p>
    <w:p w14:paraId="4AA2E114" w14:textId="5C823DEA" w:rsidR="0047741D" w:rsidRPr="00D03877" w:rsidRDefault="00905940">
      <w:pPr>
        <w:ind w:firstLine="567"/>
        <w:jc w:val="both"/>
        <w:rPr>
          <w:color w:val="000000" w:themeColor="text1"/>
          <w:sz w:val="22"/>
          <w:szCs w:val="22"/>
        </w:rPr>
      </w:pPr>
      <w:r w:rsidRPr="00D03877">
        <w:rPr>
          <w:color w:val="000000" w:themeColor="text1"/>
          <w:sz w:val="22"/>
          <w:szCs w:val="22"/>
        </w:rPr>
        <w:t xml:space="preserve">Общество с ограниченной ответственностью «Группа Компаний «Триумф» (ООО «ГК»ТРИУМФ») </w:t>
      </w:r>
      <w:r w:rsidRPr="00D03877">
        <w:rPr>
          <w:bCs/>
          <w:color w:val="000000" w:themeColor="text1"/>
          <w:sz w:val="22"/>
          <w:szCs w:val="22"/>
        </w:rPr>
        <w:t xml:space="preserve">, именуемое в дальнейшем «Поставщик», в лице генерального директора </w:t>
      </w:r>
      <w:proofErr w:type="spellStart"/>
      <w:r w:rsidR="0046556E" w:rsidRPr="00D03877">
        <w:rPr>
          <w:color w:val="000000" w:themeColor="text1"/>
          <w:sz w:val="22"/>
          <w:szCs w:val="22"/>
          <w:shd w:val="clear" w:color="auto" w:fill="FFFFFF"/>
        </w:rPr>
        <w:t>Рускевич</w:t>
      </w:r>
      <w:proofErr w:type="spellEnd"/>
      <w:r w:rsidR="00227E1B" w:rsidRPr="00D03877">
        <w:rPr>
          <w:color w:val="000000" w:themeColor="text1"/>
          <w:sz w:val="22"/>
          <w:szCs w:val="22"/>
          <w:shd w:val="clear" w:color="auto" w:fill="FFFFFF"/>
        </w:rPr>
        <w:t xml:space="preserve"> Александра Владимировича</w:t>
      </w:r>
      <w:r w:rsidRPr="00D03877">
        <w:rPr>
          <w:bCs/>
          <w:color w:val="000000" w:themeColor="text1"/>
          <w:sz w:val="22"/>
          <w:szCs w:val="22"/>
        </w:rPr>
        <w:t>, действующего</w:t>
      </w:r>
      <w:r w:rsidRPr="00D03877">
        <w:rPr>
          <w:color w:val="000000" w:themeColor="text1"/>
          <w:sz w:val="22"/>
          <w:szCs w:val="22"/>
        </w:rPr>
        <w:t xml:space="preserve"> на основании Устава</w:t>
      </w:r>
      <w:r w:rsidR="00B304BB" w:rsidRPr="00D03877">
        <w:rPr>
          <w:color w:val="000000" w:themeColor="text1"/>
          <w:sz w:val="22"/>
          <w:szCs w:val="22"/>
        </w:rPr>
        <w:t>, с одной стороны,</w:t>
      </w:r>
      <w:r w:rsidRPr="00D03877">
        <w:rPr>
          <w:bCs/>
          <w:color w:val="000000" w:themeColor="text1"/>
          <w:sz w:val="22"/>
          <w:szCs w:val="22"/>
        </w:rPr>
        <w:t xml:space="preserve"> и </w:t>
      </w:r>
      <w:r w:rsidR="008D7D7E">
        <w:rPr>
          <w:color w:val="000000" w:themeColor="text1"/>
          <w:sz w:val="22"/>
          <w:szCs w:val="22"/>
        </w:rPr>
        <w:t>________________________________________ _____________________________________________</w:t>
      </w:r>
      <w:r w:rsidRPr="00D03877">
        <w:rPr>
          <w:color w:val="000000" w:themeColor="text1"/>
          <w:sz w:val="22"/>
          <w:szCs w:val="22"/>
        </w:rPr>
        <w:t xml:space="preserve">, именуемое в дальнейшем «Покупатель», в лице </w:t>
      </w:r>
      <w:r w:rsidR="009350EA" w:rsidRPr="00D03877">
        <w:rPr>
          <w:color w:val="000000" w:themeColor="text1"/>
          <w:sz w:val="22"/>
          <w:szCs w:val="22"/>
        </w:rPr>
        <w:t xml:space="preserve">генерального </w:t>
      </w:r>
      <w:r w:rsidRPr="00D03877">
        <w:rPr>
          <w:color w:val="000000" w:themeColor="text1"/>
          <w:sz w:val="22"/>
          <w:szCs w:val="22"/>
        </w:rPr>
        <w:t>директора</w:t>
      </w:r>
      <w:r w:rsidR="008D7D7E">
        <w:rPr>
          <w:color w:val="000000" w:themeColor="text1"/>
          <w:sz w:val="22"/>
          <w:szCs w:val="22"/>
        </w:rPr>
        <w:t xml:space="preserve"> </w:t>
      </w:r>
      <w:r w:rsidR="008D7D7E">
        <w:rPr>
          <w:sz w:val="22"/>
          <w:szCs w:val="22"/>
        </w:rPr>
        <w:t>______________________________________________</w:t>
      </w:r>
      <w:r w:rsidRPr="00443BE9">
        <w:rPr>
          <w:color w:val="000000" w:themeColor="text1"/>
          <w:sz w:val="22"/>
          <w:szCs w:val="22"/>
        </w:rPr>
        <w:t>,</w:t>
      </w:r>
      <w:r w:rsidRPr="00D03877">
        <w:rPr>
          <w:color w:val="000000" w:themeColor="text1"/>
          <w:sz w:val="22"/>
          <w:szCs w:val="22"/>
        </w:rPr>
        <w:t xml:space="preserve"> действующего на основании Устава, с другой стороны, совместно именуемые Стороны, заключили настоящий Договор о нижеследующем:</w:t>
      </w:r>
    </w:p>
    <w:p w14:paraId="45D29040" w14:textId="77777777" w:rsidR="004A1633" w:rsidRDefault="004A1633">
      <w:pPr>
        <w:jc w:val="center"/>
        <w:rPr>
          <w:b/>
          <w:sz w:val="22"/>
          <w:szCs w:val="22"/>
        </w:rPr>
      </w:pPr>
    </w:p>
    <w:p w14:paraId="6A1DCB64" w14:textId="77777777" w:rsidR="004A1633" w:rsidRPr="008C5678" w:rsidRDefault="004A1633" w:rsidP="004A1633">
      <w:pPr>
        <w:jc w:val="center"/>
        <w:rPr>
          <w:sz w:val="22"/>
          <w:szCs w:val="22"/>
        </w:rPr>
      </w:pPr>
      <w:r w:rsidRPr="008C5678">
        <w:rPr>
          <w:b/>
          <w:sz w:val="22"/>
          <w:szCs w:val="22"/>
        </w:rPr>
        <w:t>1. Предмет договора.</w:t>
      </w:r>
    </w:p>
    <w:p w14:paraId="14109CF6" w14:textId="77777777" w:rsidR="004A1633" w:rsidRPr="008C5678" w:rsidRDefault="004A1633" w:rsidP="004A1633">
      <w:pPr>
        <w:ind w:firstLine="567"/>
        <w:jc w:val="both"/>
        <w:rPr>
          <w:sz w:val="22"/>
          <w:szCs w:val="22"/>
        </w:rPr>
      </w:pPr>
      <w:r w:rsidRPr="008C5678">
        <w:rPr>
          <w:sz w:val="22"/>
          <w:szCs w:val="22"/>
        </w:rPr>
        <w:t xml:space="preserve">1.1. Поставщик обязуется поставить, а Покупатель принять и оплатить готовую продукцию -  </w:t>
      </w:r>
      <w:r w:rsidRPr="008C5678">
        <w:rPr>
          <w:bCs/>
          <w:sz w:val="22"/>
          <w:szCs w:val="22"/>
        </w:rPr>
        <w:t>бетонную смесь, строительный раствор, изделия ЖБИ (далее</w:t>
      </w:r>
      <w:r w:rsidRPr="008C5678">
        <w:rPr>
          <w:sz w:val="22"/>
          <w:szCs w:val="22"/>
        </w:rPr>
        <w:t xml:space="preserve"> по тексту «Продукция»), в ассортименте и по ценам, указанным в Протоколе согласования цены, которое является неотъемлемой частью настоящего Договора.</w:t>
      </w:r>
    </w:p>
    <w:p w14:paraId="5C6256D7" w14:textId="77777777" w:rsidR="004A1633" w:rsidRPr="008C5678" w:rsidRDefault="004A1633" w:rsidP="004A1633">
      <w:pPr>
        <w:ind w:firstLine="567"/>
        <w:jc w:val="both"/>
        <w:rPr>
          <w:sz w:val="22"/>
          <w:szCs w:val="22"/>
        </w:rPr>
      </w:pPr>
      <w:r w:rsidRPr="008C5678">
        <w:rPr>
          <w:sz w:val="22"/>
          <w:szCs w:val="22"/>
        </w:rPr>
        <w:t>1.2. Количество Продукции, подлежащее поставке, определяется по Заявке Покупателя, которая является неотъемлемой частью настоящего Договора.</w:t>
      </w:r>
    </w:p>
    <w:p w14:paraId="43AA6F44" w14:textId="77777777" w:rsidR="004A1633" w:rsidRPr="008C5678" w:rsidRDefault="004A1633" w:rsidP="004A1633">
      <w:pPr>
        <w:ind w:firstLine="567"/>
        <w:jc w:val="both"/>
        <w:rPr>
          <w:sz w:val="22"/>
          <w:szCs w:val="22"/>
        </w:rPr>
      </w:pPr>
      <w:r w:rsidRPr="008C5678">
        <w:rPr>
          <w:sz w:val="22"/>
          <w:szCs w:val="22"/>
        </w:rPr>
        <w:t xml:space="preserve">1.3. Датой исполнения обязательств по поставке считается дата получения Продукции Покупателем (штамп на транспортной накладной) или подписания ТОРГ-12 (либо УПД) без замечаний.  </w:t>
      </w:r>
    </w:p>
    <w:p w14:paraId="7C7B5286" w14:textId="7C7FD9B6" w:rsidR="004A1633" w:rsidRPr="008C5678" w:rsidRDefault="009A1FCE" w:rsidP="004A1633">
      <w:pPr>
        <w:jc w:val="both"/>
        <w:rPr>
          <w:sz w:val="22"/>
          <w:szCs w:val="22"/>
        </w:rPr>
      </w:pPr>
      <w:r>
        <w:rPr>
          <w:sz w:val="22"/>
          <w:szCs w:val="22"/>
        </w:rPr>
        <w:t xml:space="preserve">          </w:t>
      </w:r>
      <w:r w:rsidR="004A1633" w:rsidRPr="008C5678">
        <w:rPr>
          <w:sz w:val="22"/>
          <w:szCs w:val="22"/>
        </w:rPr>
        <w:t xml:space="preserve">1.4. В случае отгрузки Поставщиком Продукции в отсутствии Заявки и Протокола согласования цены, стоимость, ассортимент и количество Продукции считаются согласованными в случае подписания Сторонами товарных накладных по форме ТОРГ-12 (либо УПД) или иных документов о приемке (получении) Продукции (Транспортных накладных) по цене, по которой на день отгрузки Поставщик реализовывал аналогичную Продукцию. </w:t>
      </w:r>
    </w:p>
    <w:p w14:paraId="7D30A041" w14:textId="77777777" w:rsidR="004A1633" w:rsidRDefault="004A1633" w:rsidP="004A1633">
      <w:pPr>
        <w:jc w:val="center"/>
        <w:rPr>
          <w:b/>
          <w:sz w:val="22"/>
          <w:szCs w:val="22"/>
        </w:rPr>
      </w:pPr>
    </w:p>
    <w:p w14:paraId="2219E22E" w14:textId="77777777" w:rsidR="004A1633" w:rsidRPr="008C5678" w:rsidRDefault="004A1633" w:rsidP="004A1633">
      <w:pPr>
        <w:jc w:val="center"/>
        <w:rPr>
          <w:sz w:val="22"/>
          <w:szCs w:val="22"/>
        </w:rPr>
      </w:pPr>
      <w:r w:rsidRPr="008C5678">
        <w:rPr>
          <w:b/>
          <w:sz w:val="22"/>
          <w:szCs w:val="22"/>
        </w:rPr>
        <w:t>2. Порядок поставки.</w:t>
      </w:r>
    </w:p>
    <w:p w14:paraId="5606D028" w14:textId="77777777" w:rsidR="004A1633" w:rsidRPr="008C5678" w:rsidRDefault="004A1633" w:rsidP="004A1633">
      <w:pPr>
        <w:ind w:firstLine="567"/>
        <w:jc w:val="both"/>
        <w:rPr>
          <w:sz w:val="22"/>
          <w:szCs w:val="22"/>
        </w:rPr>
      </w:pPr>
      <w:r w:rsidRPr="008C5678">
        <w:rPr>
          <w:sz w:val="22"/>
          <w:szCs w:val="22"/>
        </w:rPr>
        <w:t xml:space="preserve">2.1. Поставка Продукции осуществляется на основании Заявки, направленной Покупателем в диспетчерскую службу Поставщика.  Заявка подается в письменном виде, за подписью уполномоченного лица Покупателя, заверенной печатью Покупателя, в том числе, посредством ее направления в диспетчерскую службу по телефону </w:t>
      </w:r>
      <w:r w:rsidRPr="008C5678">
        <w:rPr>
          <w:color w:val="000000"/>
          <w:sz w:val="22"/>
          <w:szCs w:val="22"/>
        </w:rPr>
        <w:t>+7 925 053-97-</w:t>
      </w:r>
      <w:proofErr w:type="gramStart"/>
      <w:r w:rsidRPr="008C5678">
        <w:rPr>
          <w:color w:val="000000"/>
          <w:sz w:val="22"/>
          <w:szCs w:val="22"/>
        </w:rPr>
        <w:t>37</w:t>
      </w:r>
      <w:r w:rsidRPr="008C5678">
        <w:rPr>
          <w:sz w:val="22"/>
          <w:szCs w:val="22"/>
        </w:rPr>
        <w:t>,  +</w:t>
      </w:r>
      <w:proofErr w:type="gramEnd"/>
      <w:r w:rsidRPr="008C5678">
        <w:rPr>
          <w:sz w:val="22"/>
          <w:szCs w:val="22"/>
        </w:rPr>
        <w:t xml:space="preserve">7 916 174-00-78 или электронной почте </w:t>
      </w:r>
      <w:r w:rsidRPr="008C5678">
        <w:rPr>
          <w:color w:val="000000" w:themeColor="text1"/>
          <w:sz w:val="22"/>
          <w:szCs w:val="22"/>
          <w:shd w:val="clear" w:color="auto" w:fill="F5F5F7"/>
          <w:lang w:val="en-US"/>
        </w:rPr>
        <w:t>main</w:t>
      </w:r>
      <w:r w:rsidRPr="008C5678">
        <w:rPr>
          <w:color w:val="000000" w:themeColor="text1"/>
          <w:sz w:val="22"/>
          <w:szCs w:val="22"/>
          <w:shd w:val="clear" w:color="auto" w:fill="F5F5F7"/>
        </w:rPr>
        <w:t>.</w:t>
      </w:r>
      <w:proofErr w:type="spellStart"/>
      <w:r w:rsidRPr="008C5678">
        <w:rPr>
          <w:color w:val="000000" w:themeColor="text1"/>
          <w:sz w:val="22"/>
          <w:szCs w:val="22"/>
          <w:shd w:val="clear" w:color="auto" w:fill="F5F5F7"/>
          <w:lang w:val="en-US"/>
        </w:rPr>
        <w:t>triumf</w:t>
      </w:r>
      <w:proofErr w:type="spellEnd"/>
      <w:r w:rsidRPr="008C5678">
        <w:rPr>
          <w:color w:val="000000" w:themeColor="text1"/>
          <w:sz w:val="22"/>
          <w:szCs w:val="22"/>
          <w:shd w:val="clear" w:color="auto" w:fill="F5F5F7"/>
        </w:rPr>
        <w:t>@</w:t>
      </w:r>
      <w:r w:rsidRPr="008C5678">
        <w:rPr>
          <w:color w:val="000000" w:themeColor="text1"/>
          <w:sz w:val="22"/>
          <w:szCs w:val="22"/>
          <w:shd w:val="clear" w:color="auto" w:fill="F5F5F7"/>
          <w:lang w:val="en-US"/>
        </w:rPr>
        <w:t>mail</w:t>
      </w:r>
      <w:r w:rsidRPr="008C5678">
        <w:rPr>
          <w:color w:val="000000" w:themeColor="text1"/>
          <w:sz w:val="22"/>
          <w:szCs w:val="22"/>
          <w:shd w:val="clear" w:color="auto" w:fill="F5F5F7"/>
        </w:rPr>
        <w:t>.</w:t>
      </w:r>
      <w:proofErr w:type="spellStart"/>
      <w:r w:rsidRPr="008C5678">
        <w:rPr>
          <w:color w:val="000000" w:themeColor="text1"/>
          <w:sz w:val="22"/>
          <w:szCs w:val="22"/>
          <w:shd w:val="clear" w:color="auto" w:fill="F5F5F7"/>
          <w:lang w:val="en-US"/>
        </w:rPr>
        <w:t>ru</w:t>
      </w:r>
      <w:proofErr w:type="spellEnd"/>
      <w:r w:rsidRPr="008C5678">
        <w:rPr>
          <w:sz w:val="22"/>
          <w:szCs w:val="22"/>
        </w:rPr>
        <w:t>. Заявки, отправленные по факсу, имеют юридическую силу при наличии ясно читаемой подписи факсового документа.</w:t>
      </w:r>
    </w:p>
    <w:p w14:paraId="5E6C7961" w14:textId="77777777" w:rsidR="004A1633" w:rsidRPr="008C5678" w:rsidRDefault="004A1633" w:rsidP="004A1633">
      <w:pPr>
        <w:ind w:firstLine="567"/>
        <w:jc w:val="both"/>
        <w:rPr>
          <w:sz w:val="22"/>
          <w:szCs w:val="22"/>
        </w:rPr>
      </w:pPr>
      <w:r w:rsidRPr="008C5678">
        <w:rPr>
          <w:sz w:val="22"/>
          <w:szCs w:val="22"/>
        </w:rPr>
        <w:t>Заявка должна содержать наименование, марку Продукции, класс Продукции (требуемую подвижность, морозостойкость, водонепроницаемость), количество, дату и время начала поставки, адрес объекта и интервал движения транспорта.</w:t>
      </w:r>
    </w:p>
    <w:p w14:paraId="027958D5" w14:textId="77777777" w:rsidR="004A1633" w:rsidRPr="008C5678" w:rsidRDefault="004A1633" w:rsidP="004A1633">
      <w:pPr>
        <w:ind w:firstLine="567"/>
        <w:jc w:val="both"/>
        <w:rPr>
          <w:sz w:val="22"/>
          <w:szCs w:val="22"/>
        </w:rPr>
      </w:pPr>
      <w:r w:rsidRPr="008C5678">
        <w:rPr>
          <w:sz w:val="22"/>
          <w:szCs w:val="22"/>
        </w:rPr>
        <w:t>Заявка подается не позднее 15 часов дня, предшествующего дню отгрузки.</w:t>
      </w:r>
    </w:p>
    <w:p w14:paraId="045187A6" w14:textId="77777777" w:rsidR="004A1633" w:rsidRPr="008C5678" w:rsidRDefault="004A1633" w:rsidP="004A1633">
      <w:pPr>
        <w:ind w:firstLine="567"/>
        <w:jc w:val="both"/>
        <w:rPr>
          <w:sz w:val="22"/>
          <w:szCs w:val="22"/>
        </w:rPr>
      </w:pPr>
      <w:r w:rsidRPr="008C5678">
        <w:rPr>
          <w:sz w:val="22"/>
          <w:szCs w:val="22"/>
        </w:rPr>
        <w:t xml:space="preserve">К Заявке приравниваются письма-заявки Покупателя, акцептованные Поставщиком. </w:t>
      </w:r>
    </w:p>
    <w:p w14:paraId="46CD9B7C" w14:textId="77777777" w:rsidR="004A1633" w:rsidRPr="008C5678" w:rsidRDefault="004A1633" w:rsidP="004A1633">
      <w:pPr>
        <w:suppressAutoHyphens w:val="0"/>
        <w:ind w:firstLine="567"/>
        <w:jc w:val="both"/>
        <w:rPr>
          <w:sz w:val="22"/>
          <w:szCs w:val="22"/>
        </w:rPr>
      </w:pPr>
      <w:r w:rsidRPr="008C5678">
        <w:rPr>
          <w:color w:val="000000"/>
          <w:sz w:val="22"/>
          <w:szCs w:val="22"/>
        </w:rPr>
        <w:t xml:space="preserve">Покупатель обязан проверить получение Поставщиком заявки по телефону +7 925 053-97-37 или </w:t>
      </w:r>
      <w:r w:rsidRPr="008C5678">
        <w:rPr>
          <w:sz w:val="22"/>
          <w:szCs w:val="22"/>
        </w:rPr>
        <w:t>+7 916 174-00-78</w:t>
      </w:r>
      <w:r w:rsidRPr="008C5678">
        <w:rPr>
          <w:color w:val="000000"/>
          <w:sz w:val="22"/>
          <w:szCs w:val="22"/>
        </w:rPr>
        <w:t>. Риск неполучения заявки Поставщиком лежит на Покупателе.</w:t>
      </w:r>
    </w:p>
    <w:p w14:paraId="58D2CD03" w14:textId="77777777" w:rsidR="004A1633" w:rsidRPr="008C5678" w:rsidRDefault="004A1633" w:rsidP="004A1633">
      <w:pPr>
        <w:ind w:firstLine="567"/>
        <w:jc w:val="both"/>
        <w:rPr>
          <w:sz w:val="22"/>
          <w:szCs w:val="22"/>
        </w:rPr>
      </w:pPr>
      <w:r w:rsidRPr="008C5678">
        <w:rPr>
          <w:sz w:val="22"/>
          <w:szCs w:val="22"/>
        </w:rPr>
        <w:t>2.1.1. Поставка Продукции производится партиями. Под партией понимается количество Продукции, переданное за одни сутки. На каждую партию Продукции Поставщик предоставляет Покупателю документ о качестве Продукции. По требованию Покупателя Поставщик может предоставить Покупателю результаты промежуточных испытаний поставляемой Продукции, при этом плата за предоставление указанных услуг согласовывается Сторонами дополнительно и зависит от количества испытаний.</w:t>
      </w:r>
    </w:p>
    <w:p w14:paraId="2A0FC901" w14:textId="77777777" w:rsidR="004A1633" w:rsidRPr="008C5678" w:rsidRDefault="004A1633" w:rsidP="004A1633">
      <w:pPr>
        <w:ind w:firstLine="567"/>
        <w:jc w:val="both"/>
        <w:rPr>
          <w:sz w:val="22"/>
          <w:szCs w:val="22"/>
        </w:rPr>
      </w:pPr>
      <w:r w:rsidRPr="008C5678">
        <w:rPr>
          <w:sz w:val="22"/>
          <w:szCs w:val="22"/>
        </w:rPr>
        <w:t>2.2. Покупатель имеет право отказаться от подлежащей поставке Продукции в следующие сроки: в будние дни – за 10 часов до планируемого начала отгрузки, в воскресенье и праздничные дни – до 15 часов субботы или рабочего дня, предшествующего праздничному.</w:t>
      </w:r>
    </w:p>
    <w:p w14:paraId="3A9EE7D5" w14:textId="77777777" w:rsidR="004A1633" w:rsidRPr="008C5678" w:rsidRDefault="004A1633" w:rsidP="004A1633">
      <w:pPr>
        <w:ind w:firstLine="567"/>
        <w:jc w:val="both"/>
        <w:rPr>
          <w:sz w:val="22"/>
          <w:szCs w:val="22"/>
        </w:rPr>
      </w:pPr>
      <w:r w:rsidRPr="008C5678">
        <w:rPr>
          <w:sz w:val="22"/>
          <w:szCs w:val="22"/>
        </w:rPr>
        <w:t xml:space="preserve">2.3. Подписание представителями Сторон Транспортной накладной и/или Товарной накладной свидетельствует о надлежащем количестве принятой Продукции. </w:t>
      </w:r>
    </w:p>
    <w:p w14:paraId="24FCF288" w14:textId="41202261" w:rsidR="0047741D" w:rsidRDefault="00905940">
      <w:pPr>
        <w:ind w:firstLine="567"/>
        <w:jc w:val="both"/>
        <w:rPr>
          <w:sz w:val="22"/>
          <w:szCs w:val="22"/>
        </w:rPr>
      </w:pPr>
      <w:r w:rsidRPr="00E42131">
        <w:rPr>
          <w:sz w:val="22"/>
          <w:szCs w:val="22"/>
        </w:rPr>
        <w:t>2.4. Приложением к настоящему Договору может быть предусмотрена поставка Продукции посредством доставки Продукции автотранспортом Поставщика до объекта (места нахождения) Покупателя либо посредством самовывоза Продукции автотранспортом Покупателя с Бетонного завода Поставщика (выборка Продукции).</w:t>
      </w:r>
    </w:p>
    <w:p w14:paraId="4D80E190" w14:textId="77777777" w:rsidR="004A1633" w:rsidRPr="00E42131" w:rsidRDefault="004A1633">
      <w:pPr>
        <w:ind w:firstLine="567"/>
        <w:jc w:val="both"/>
        <w:rPr>
          <w:sz w:val="22"/>
          <w:szCs w:val="22"/>
        </w:rPr>
      </w:pPr>
    </w:p>
    <w:p w14:paraId="33B99CD1" w14:textId="77777777" w:rsidR="00A101D5" w:rsidRDefault="00A101D5" w:rsidP="004A1633">
      <w:pPr>
        <w:tabs>
          <w:tab w:val="left" w:pos="360"/>
          <w:tab w:val="left" w:pos="540"/>
          <w:tab w:val="left" w:pos="851"/>
        </w:tabs>
        <w:ind w:firstLine="567"/>
        <w:jc w:val="both"/>
        <w:rPr>
          <w:iCs/>
          <w:noProof/>
          <w:sz w:val="18"/>
          <w:lang w:eastAsia="ru-RU"/>
        </w:rPr>
      </w:pPr>
    </w:p>
    <w:p w14:paraId="11964AD8" w14:textId="77777777" w:rsidR="00A101D5" w:rsidRDefault="00A101D5" w:rsidP="004A1633">
      <w:pPr>
        <w:tabs>
          <w:tab w:val="left" w:pos="360"/>
          <w:tab w:val="left" w:pos="540"/>
          <w:tab w:val="left" w:pos="851"/>
        </w:tabs>
        <w:ind w:firstLine="567"/>
        <w:jc w:val="both"/>
        <w:rPr>
          <w:iCs/>
          <w:noProof/>
          <w:sz w:val="18"/>
          <w:lang w:eastAsia="ru-RU"/>
        </w:rPr>
      </w:pPr>
    </w:p>
    <w:p w14:paraId="74FB5B41" w14:textId="72C1D85D" w:rsidR="004A1633" w:rsidRPr="008C5678" w:rsidRDefault="004A1633" w:rsidP="004A1633">
      <w:pPr>
        <w:tabs>
          <w:tab w:val="left" w:pos="360"/>
          <w:tab w:val="left" w:pos="540"/>
          <w:tab w:val="left" w:pos="851"/>
        </w:tabs>
        <w:ind w:firstLine="567"/>
        <w:jc w:val="both"/>
        <w:rPr>
          <w:sz w:val="22"/>
          <w:szCs w:val="22"/>
        </w:rPr>
      </w:pPr>
      <w:r w:rsidRPr="008C5678">
        <w:rPr>
          <w:b/>
          <w:i/>
          <w:sz w:val="22"/>
          <w:szCs w:val="22"/>
        </w:rPr>
        <w:lastRenderedPageBreak/>
        <w:t>2.4.1. Порядок поставки Продукции автотранспортом Поставщика.</w:t>
      </w:r>
    </w:p>
    <w:p w14:paraId="69E8C146" w14:textId="77777777" w:rsidR="004A1633" w:rsidRPr="008C5678" w:rsidRDefault="004A1633" w:rsidP="004A1633">
      <w:pPr>
        <w:suppressAutoHyphens w:val="0"/>
        <w:ind w:firstLine="567"/>
        <w:jc w:val="both"/>
        <w:rPr>
          <w:sz w:val="22"/>
          <w:szCs w:val="22"/>
        </w:rPr>
      </w:pPr>
      <w:r w:rsidRPr="008C5678">
        <w:rPr>
          <w:color w:val="000000"/>
          <w:sz w:val="22"/>
          <w:szCs w:val="22"/>
        </w:rPr>
        <w:t>2.4.1.1. Информация о доставке Продукции автотранспортом Поставщика, о предоставлении услуг работы бетононасосов должна быть указана в Приложении к настоящему Договору.</w:t>
      </w:r>
    </w:p>
    <w:p w14:paraId="214B9397" w14:textId="77777777" w:rsidR="004A1633" w:rsidRPr="008C5678" w:rsidRDefault="004A1633" w:rsidP="004A1633">
      <w:pPr>
        <w:suppressAutoHyphens w:val="0"/>
        <w:ind w:firstLine="567"/>
        <w:jc w:val="both"/>
        <w:rPr>
          <w:sz w:val="22"/>
          <w:szCs w:val="22"/>
        </w:rPr>
      </w:pPr>
      <w:r w:rsidRPr="008C5678">
        <w:rPr>
          <w:color w:val="000000"/>
          <w:sz w:val="22"/>
          <w:szCs w:val="22"/>
        </w:rPr>
        <w:t>При наличии у Покупателя одного или нескольких юридических лиц, осуществляющих приемку Продукции, эти лица именуются в дальнейшем «Грузополучателями». Ответственность за действия Грузополучателя по настоящему Договору несет Покупатель. Покупатель обязан предоставить образцы оттисков штампов Грузополучателей, а также доверенность на лиц, ответственных за приемку Продукции, оформленную в соответствии с действующим законодательством РФ. Поставщик имеет право не производить поставку Продукции при невыполнении Покупателем вышеуказанных обязанностей.</w:t>
      </w:r>
    </w:p>
    <w:p w14:paraId="6B69D6AD" w14:textId="77777777" w:rsidR="004A1633" w:rsidRPr="008C5678" w:rsidRDefault="004A1633" w:rsidP="004A1633">
      <w:pPr>
        <w:numPr>
          <w:ilvl w:val="3"/>
          <w:numId w:val="1"/>
        </w:numPr>
        <w:tabs>
          <w:tab w:val="left" w:pos="1134"/>
        </w:tabs>
        <w:suppressAutoHyphens w:val="0"/>
        <w:ind w:left="0" w:firstLine="567"/>
        <w:jc w:val="both"/>
        <w:rPr>
          <w:sz w:val="22"/>
          <w:szCs w:val="22"/>
        </w:rPr>
      </w:pPr>
      <w:r w:rsidRPr="008C5678">
        <w:rPr>
          <w:sz w:val="22"/>
          <w:szCs w:val="22"/>
        </w:rPr>
        <w:t>Поставка Продукции производится автотранспортом Поставщика с отнесением на Покупателя стоимости перевозки (в том числе сверхнормативных работ автотранспорта). Оплата стоимости перевозки производится из расчета грузоподъемности транспортного средства, независимо от заявленного объема поставки. Минимальная норма поставки Продукции на объект при перевозке автобетоносмесителями - 1 куб. метр. Оплата транспортных услуг производится с учетом максимальной загрузки автобетоносмесителей.</w:t>
      </w:r>
    </w:p>
    <w:p w14:paraId="565DAE59" w14:textId="77777777" w:rsidR="004A1633" w:rsidRPr="008C5678" w:rsidRDefault="004A1633" w:rsidP="004A1633">
      <w:pPr>
        <w:numPr>
          <w:ilvl w:val="3"/>
          <w:numId w:val="1"/>
        </w:numPr>
        <w:tabs>
          <w:tab w:val="left" w:pos="1134"/>
        </w:tabs>
        <w:suppressAutoHyphens w:val="0"/>
        <w:ind w:left="0" w:firstLine="567"/>
        <w:jc w:val="both"/>
        <w:rPr>
          <w:sz w:val="22"/>
          <w:szCs w:val="22"/>
        </w:rPr>
      </w:pPr>
      <w:r w:rsidRPr="008C5678">
        <w:rPr>
          <w:sz w:val="22"/>
          <w:szCs w:val="22"/>
        </w:rPr>
        <w:t>Покупатель обязан содержать разгрузочные площадки и подъездные пути к ним в исправном состоянии, обеспечивающем беспрепятственное и безопасное движение автотранспорта Поставщика и свободное маневрирование их в любое время осуществления перевозок и производства погрузочно-разгрузочных работ.</w:t>
      </w:r>
    </w:p>
    <w:p w14:paraId="62F65DC7" w14:textId="77777777" w:rsidR="004A1633" w:rsidRPr="008C5678" w:rsidRDefault="004A1633" w:rsidP="004A1633">
      <w:pPr>
        <w:numPr>
          <w:ilvl w:val="3"/>
          <w:numId w:val="1"/>
        </w:numPr>
        <w:tabs>
          <w:tab w:val="left" w:pos="1134"/>
        </w:tabs>
        <w:suppressAutoHyphens w:val="0"/>
        <w:ind w:left="0" w:firstLine="567"/>
        <w:jc w:val="both"/>
        <w:rPr>
          <w:sz w:val="22"/>
          <w:szCs w:val="22"/>
        </w:rPr>
      </w:pPr>
      <w:r w:rsidRPr="008C5678">
        <w:rPr>
          <w:sz w:val="22"/>
          <w:szCs w:val="22"/>
        </w:rPr>
        <w:t>Покупатель обязан обеспечить на объекте моечную площадку для промывки лотков, барабана, кузова и колес автотранспорта, а также в зимнее время подачу горячей воды для промывки барабана автобетоносмесителя и автобетононасоса.</w:t>
      </w:r>
    </w:p>
    <w:p w14:paraId="20788625" w14:textId="77777777" w:rsidR="004A1633" w:rsidRPr="008C5678" w:rsidRDefault="004A1633" w:rsidP="004A1633">
      <w:pPr>
        <w:numPr>
          <w:ilvl w:val="3"/>
          <w:numId w:val="1"/>
        </w:numPr>
        <w:tabs>
          <w:tab w:val="left" w:pos="1134"/>
        </w:tabs>
        <w:suppressAutoHyphens w:val="0"/>
        <w:ind w:left="0" w:firstLine="567"/>
        <w:jc w:val="both"/>
        <w:rPr>
          <w:sz w:val="22"/>
          <w:szCs w:val="22"/>
        </w:rPr>
      </w:pPr>
      <w:r w:rsidRPr="008C5678">
        <w:rPr>
          <w:sz w:val="22"/>
          <w:szCs w:val="22"/>
        </w:rPr>
        <w:t>При выгрузке Продукции Покупатель несет ответственность за причинение вреда автотранспорту Поставщика.</w:t>
      </w:r>
    </w:p>
    <w:p w14:paraId="4ABEEDAB" w14:textId="77777777" w:rsidR="004A1633" w:rsidRPr="008C5678" w:rsidRDefault="004A1633" w:rsidP="004A1633">
      <w:pPr>
        <w:numPr>
          <w:ilvl w:val="3"/>
          <w:numId w:val="1"/>
        </w:numPr>
        <w:tabs>
          <w:tab w:val="left" w:pos="1134"/>
        </w:tabs>
        <w:suppressAutoHyphens w:val="0"/>
        <w:ind w:left="0" w:firstLine="567"/>
        <w:jc w:val="both"/>
        <w:rPr>
          <w:sz w:val="22"/>
          <w:szCs w:val="22"/>
        </w:rPr>
      </w:pPr>
      <w:r w:rsidRPr="008C5678">
        <w:rPr>
          <w:sz w:val="22"/>
          <w:szCs w:val="22"/>
        </w:rPr>
        <w:t>Поставка каждой партии Продукции фиксируется отметкой (штампом и подписью уполномоченного лица) Покупателя (Грузополучателя) в Транспортной накладной. Покупатель обязан обеспечить правильность заполнения в Транспортной накладной времени прибытия и убытия автотранспорта, заверить штампом отметку в соответствующей графе транспортной накладной о прибытии Продукции на объект и о времени окончания разгрузки автотранспорта, а также удостоверить факт приемки Продукции подписью уполномоченного лица. Уполномоченное Покупателем лицо на приемку Продукции обязано иметь надлежащим образом оформленную доверенность от Покупателя на право получения Продукции. После получения Продукции доверенность остается у Поставщика. В случае отсутствия такой Доверенности, либо ненадлежащим образом оформленной Доверенности, Поставщик в праве приостановить поставку Продукции (на Покупателя) до момента предоставления надлежащим образом оформленной Доверенности.</w:t>
      </w:r>
    </w:p>
    <w:p w14:paraId="19B083C1" w14:textId="77777777" w:rsidR="004A1633" w:rsidRPr="008C5678" w:rsidRDefault="004A1633" w:rsidP="004A1633">
      <w:pPr>
        <w:tabs>
          <w:tab w:val="left" w:pos="0"/>
          <w:tab w:val="left" w:pos="240"/>
          <w:tab w:val="left" w:pos="851"/>
        </w:tabs>
        <w:ind w:firstLine="567"/>
        <w:jc w:val="both"/>
        <w:rPr>
          <w:sz w:val="22"/>
          <w:szCs w:val="22"/>
        </w:rPr>
      </w:pPr>
      <w:r w:rsidRPr="008C5678">
        <w:rPr>
          <w:sz w:val="22"/>
          <w:szCs w:val="22"/>
        </w:rPr>
        <w:t>В случае если Покупатель отказался удостоверить в Транспортной накладной время выгрузки, основанием для возмещения ущерба, связанного с проведением сверхнормативных работ, является время, отмеченное в накладной водителем-экспедитором Поставщика, либо транспортного предприятия.</w:t>
      </w:r>
    </w:p>
    <w:p w14:paraId="23BB334B" w14:textId="77777777" w:rsidR="004A1633" w:rsidRPr="008C5678" w:rsidRDefault="004A1633" w:rsidP="004A1633">
      <w:pPr>
        <w:numPr>
          <w:ilvl w:val="3"/>
          <w:numId w:val="1"/>
        </w:numPr>
        <w:tabs>
          <w:tab w:val="left" w:pos="1134"/>
        </w:tabs>
        <w:suppressAutoHyphens w:val="0"/>
        <w:ind w:left="0" w:firstLine="567"/>
        <w:jc w:val="both"/>
        <w:rPr>
          <w:sz w:val="22"/>
          <w:szCs w:val="22"/>
        </w:rPr>
      </w:pPr>
      <w:r w:rsidRPr="008C5678">
        <w:rPr>
          <w:sz w:val="22"/>
          <w:szCs w:val="22"/>
        </w:rPr>
        <w:t>Датой поставки Продукции Покупателю признаётся дата отметки о принятии Продукции Покупателем (грузополучателем) в Транспортной накладной.</w:t>
      </w:r>
    </w:p>
    <w:p w14:paraId="5FAB9637" w14:textId="77777777" w:rsidR="004A1633" w:rsidRPr="008C5678" w:rsidRDefault="004A1633" w:rsidP="004A1633">
      <w:pPr>
        <w:numPr>
          <w:ilvl w:val="3"/>
          <w:numId w:val="1"/>
        </w:numPr>
        <w:tabs>
          <w:tab w:val="left" w:pos="1134"/>
        </w:tabs>
        <w:suppressAutoHyphens w:val="0"/>
        <w:ind w:left="0" w:firstLine="567"/>
        <w:jc w:val="both"/>
        <w:rPr>
          <w:sz w:val="22"/>
          <w:szCs w:val="22"/>
        </w:rPr>
      </w:pPr>
      <w:r w:rsidRPr="008C5678">
        <w:rPr>
          <w:sz w:val="22"/>
          <w:szCs w:val="22"/>
        </w:rPr>
        <w:t>Покупатель не имеет права необоснованно отказаться от приемки Продукции. Под необоснованным отказом Стороны понимают отказ от приемки качественной Продукции в установленные настоящим Договором сроки и количестве. В случае отказа Покупателя (Грузополучателя) от получения Продукции, Покупатель обязан отразить в Транспортной накладной факт и причину отказа, составить Акт, а также возместить Поставщику убытки согласно абзацу 3 настоящего пункта (применимо также в случае переадресации Продукции).</w:t>
      </w:r>
    </w:p>
    <w:p w14:paraId="41DD9CBD" w14:textId="77777777" w:rsidR="004A1633" w:rsidRDefault="004A1633" w:rsidP="004A1633">
      <w:pPr>
        <w:tabs>
          <w:tab w:val="left" w:pos="360"/>
          <w:tab w:val="left" w:pos="540"/>
          <w:tab w:val="left" w:pos="851"/>
        </w:tabs>
        <w:ind w:firstLine="567"/>
        <w:jc w:val="both"/>
        <w:rPr>
          <w:sz w:val="22"/>
          <w:szCs w:val="22"/>
        </w:rPr>
      </w:pPr>
      <w:r w:rsidRPr="008C5678">
        <w:rPr>
          <w:sz w:val="22"/>
          <w:szCs w:val="22"/>
        </w:rPr>
        <w:t>Если Покупатель (Грузополучатель) отказался отразить в Транспортной накладной и Акте отказ от получения продукции, основанием для возмещения понесенных Поставщиком убытков является Акт, составленный представителями Поставщика и Грузоперевозчика (водителя).</w:t>
      </w:r>
    </w:p>
    <w:p w14:paraId="377B1708" w14:textId="6DD2E2E9" w:rsidR="0047741D" w:rsidRDefault="00905940" w:rsidP="004A1633">
      <w:pPr>
        <w:tabs>
          <w:tab w:val="left" w:pos="360"/>
          <w:tab w:val="left" w:pos="540"/>
          <w:tab w:val="left" w:pos="851"/>
        </w:tabs>
        <w:ind w:firstLine="567"/>
        <w:jc w:val="both"/>
        <w:rPr>
          <w:sz w:val="22"/>
          <w:szCs w:val="22"/>
        </w:rPr>
      </w:pPr>
      <w:r>
        <w:rPr>
          <w:sz w:val="22"/>
          <w:szCs w:val="22"/>
        </w:rPr>
        <w:t>Покупатель возмещает Поставщику возникшие убытки от необоснованного отказа в приемке Продукции, а также от переадресации Продукции, в том числе, стоимость поставленной Продукции и стоимость доставки Продукции на объект и обратно. Если Покупатель (или Поставщик по вине Покупателя) переадресовывает Продукцию на другие объекты, Покупатель оплачивает Поставщику стоимость доставки, связанную с этой переадресацией. При указании Покупателем в заявке неточных сведений об объекте, на который должна быть доставлена Продукция, Покупатель оплачивает стоимость доставки Продукции, а также возмещает возникшие в связи с этим убытки.</w:t>
      </w:r>
    </w:p>
    <w:p w14:paraId="253DE0E3" w14:textId="77777777" w:rsidR="004A1633" w:rsidRPr="008C5678" w:rsidRDefault="004A1633" w:rsidP="004A1633">
      <w:pPr>
        <w:ind w:firstLine="567"/>
        <w:jc w:val="both"/>
        <w:rPr>
          <w:sz w:val="22"/>
          <w:szCs w:val="22"/>
        </w:rPr>
      </w:pPr>
      <w:r w:rsidRPr="008C5678">
        <w:rPr>
          <w:sz w:val="22"/>
          <w:szCs w:val="22"/>
        </w:rPr>
        <w:lastRenderedPageBreak/>
        <w:t>Если переадресовать Продукцию на другой объект невозможно, Покупатель обязан возместить стоимость Продукции, от получения которой Грузополучатель отказался, стоимость ее доставки до объекта Грузополучателя и стоимость возврата Продукции до РБУ Грузоотправителя.</w:t>
      </w:r>
    </w:p>
    <w:p w14:paraId="51E92D12" w14:textId="77777777" w:rsidR="004A1633" w:rsidRPr="008C5678" w:rsidRDefault="004A1633" w:rsidP="004A1633">
      <w:pPr>
        <w:numPr>
          <w:ilvl w:val="3"/>
          <w:numId w:val="1"/>
        </w:numPr>
        <w:tabs>
          <w:tab w:val="left" w:pos="1134"/>
        </w:tabs>
        <w:suppressAutoHyphens w:val="0"/>
        <w:ind w:left="0" w:firstLine="567"/>
        <w:jc w:val="both"/>
        <w:rPr>
          <w:sz w:val="22"/>
          <w:szCs w:val="22"/>
        </w:rPr>
      </w:pPr>
      <w:r w:rsidRPr="008C5678">
        <w:rPr>
          <w:sz w:val="22"/>
          <w:szCs w:val="22"/>
        </w:rPr>
        <w:t xml:space="preserve">Право собственности на Продукцию, поставленную автотранспортом Поставщика, а также риск случайной гибели/повреждения Продукции, переходят к Покупателю с момента получения Продукции на объекте Покупателя (Грузополучателя). Получение Продукции фиксируется подписью представителя Покупателя в товарной накладной и/или Транспортной накладной и штампом. </w:t>
      </w:r>
    </w:p>
    <w:p w14:paraId="7972E5C0" w14:textId="77777777" w:rsidR="004A1633" w:rsidRPr="008C5678" w:rsidRDefault="004A1633" w:rsidP="004A1633">
      <w:pPr>
        <w:numPr>
          <w:ilvl w:val="3"/>
          <w:numId w:val="1"/>
        </w:numPr>
        <w:tabs>
          <w:tab w:val="left" w:pos="1134"/>
        </w:tabs>
        <w:suppressAutoHyphens w:val="0"/>
        <w:ind w:left="0" w:firstLine="426"/>
        <w:jc w:val="both"/>
        <w:rPr>
          <w:sz w:val="22"/>
          <w:szCs w:val="22"/>
        </w:rPr>
      </w:pPr>
      <w:r w:rsidRPr="008C5678">
        <w:rPr>
          <w:sz w:val="22"/>
          <w:szCs w:val="22"/>
        </w:rPr>
        <w:t>Условия и порядок предоставления Услуг автобетононасоса указываются в Приложении к настоящему Договору.</w:t>
      </w:r>
    </w:p>
    <w:p w14:paraId="7E1BFB76" w14:textId="77777777" w:rsidR="004A1633" w:rsidRDefault="004A1633">
      <w:pPr>
        <w:jc w:val="center"/>
        <w:rPr>
          <w:b/>
          <w:sz w:val="22"/>
          <w:szCs w:val="22"/>
        </w:rPr>
      </w:pPr>
    </w:p>
    <w:p w14:paraId="1D7A8ED9" w14:textId="77777777" w:rsidR="004A1633" w:rsidRPr="008C5678" w:rsidRDefault="004A1633" w:rsidP="004A1633">
      <w:pPr>
        <w:jc w:val="center"/>
        <w:rPr>
          <w:sz w:val="22"/>
          <w:szCs w:val="22"/>
        </w:rPr>
      </w:pPr>
      <w:r w:rsidRPr="008C5678">
        <w:rPr>
          <w:b/>
          <w:sz w:val="22"/>
          <w:szCs w:val="22"/>
        </w:rPr>
        <w:t>3. Качество и количество.</w:t>
      </w:r>
    </w:p>
    <w:p w14:paraId="01C6E397" w14:textId="77777777" w:rsidR="004A1633" w:rsidRPr="008C5678" w:rsidRDefault="004A1633" w:rsidP="004A1633">
      <w:pPr>
        <w:ind w:firstLine="567"/>
        <w:jc w:val="both"/>
        <w:rPr>
          <w:sz w:val="22"/>
          <w:szCs w:val="22"/>
        </w:rPr>
      </w:pPr>
      <w:r w:rsidRPr="008C5678">
        <w:rPr>
          <w:sz w:val="22"/>
          <w:szCs w:val="22"/>
        </w:rPr>
        <w:t>3.1. Поставляемая Продукция должна соответствовать по качеству ГОСТу 7473-2010 (для бетонных смесей), ГОСТу 28013-98 (для строительного раствора).</w:t>
      </w:r>
    </w:p>
    <w:p w14:paraId="4615D9A4" w14:textId="77777777" w:rsidR="004A1633" w:rsidRPr="008C5678" w:rsidRDefault="004A1633" w:rsidP="004A1633">
      <w:pPr>
        <w:ind w:firstLine="567"/>
        <w:jc w:val="both"/>
        <w:rPr>
          <w:sz w:val="22"/>
          <w:szCs w:val="22"/>
        </w:rPr>
      </w:pPr>
      <w:r w:rsidRPr="008C5678">
        <w:rPr>
          <w:sz w:val="22"/>
          <w:szCs w:val="22"/>
        </w:rPr>
        <w:t>3.2. Приемка Продукции должна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при Совете Министров СССР от 25.04.1966г. № П-7, и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при Совете Министров СССР от 15.06.1965 № П-6, соответственно. Приемка Продукции по количеству осуществляется в соответствии с ГОСТ 7473-2010).</w:t>
      </w:r>
    </w:p>
    <w:p w14:paraId="4F4B54DA" w14:textId="77777777" w:rsidR="004A1633" w:rsidRPr="008C5678" w:rsidRDefault="004A1633" w:rsidP="004A1633">
      <w:pPr>
        <w:ind w:firstLine="567"/>
        <w:jc w:val="both"/>
        <w:rPr>
          <w:sz w:val="22"/>
          <w:szCs w:val="22"/>
        </w:rPr>
      </w:pPr>
      <w:r w:rsidRPr="008C5678">
        <w:rPr>
          <w:sz w:val="22"/>
          <w:szCs w:val="22"/>
        </w:rPr>
        <w:t>3.3. В случае обнаружения Покупателем при приемке несоответствия Продукции условиям договора по качеству и количеству, вызов представителя Поставщика является обязательным.</w:t>
      </w:r>
    </w:p>
    <w:p w14:paraId="59E8551B" w14:textId="77777777" w:rsidR="004A1633" w:rsidRDefault="004A1633" w:rsidP="004A1633">
      <w:pPr>
        <w:jc w:val="center"/>
        <w:rPr>
          <w:b/>
          <w:sz w:val="22"/>
          <w:szCs w:val="22"/>
        </w:rPr>
      </w:pPr>
    </w:p>
    <w:p w14:paraId="18030BBC" w14:textId="77777777" w:rsidR="004A1633" w:rsidRPr="008C5678" w:rsidRDefault="004A1633" w:rsidP="004A1633">
      <w:pPr>
        <w:jc w:val="center"/>
        <w:rPr>
          <w:sz w:val="22"/>
          <w:szCs w:val="22"/>
        </w:rPr>
      </w:pPr>
      <w:r w:rsidRPr="008C5678">
        <w:rPr>
          <w:b/>
          <w:sz w:val="22"/>
          <w:szCs w:val="22"/>
        </w:rPr>
        <w:t>4. Цена и порядок расчета.</w:t>
      </w:r>
    </w:p>
    <w:p w14:paraId="47E5EB49" w14:textId="77777777" w:rsidR="004A1633" w:rsidRPr="008C5678" w:rsidRDefault="004A1633" w:rsidP="004A1633">
      <w:pPr>
        <w:ind w:firstLine="567"/>
        <w:jc w:val="both"/>
        <w:rPr>
          <w:sz w:val="22"/>
          <w:szCs w:val="22"/>
        </w:rPr>
      </w:pPr>
      <w:r w:rsidRPr="008C5678">
        <w:rPr>
          <w:sz w:val="22"/>
          <w:szCs w:val="22"/>
        </w:rPr>
        <w:t xml:space="preserve">4.1. Поставляемая по настоящему Договору Продукция оплачивается по свободным договорным   ценам, согласованным Сторонами в приложениях (спецификациях), являющихся неотъемлемой частью Договора. </w:t>
      </w:r>
    </w:p>
    <w:p w14:paraId="5A802E01" w14:textId="77777777" w:rsidR="004A1633" w:rsidRPr="008C5678" w:rsidRDefault="004A1633" w:rsidP="004A1633">
      <w:pPr>
        <w:ind w:firstLine="567"/>
        <w:jc w:val="both"/>
        <w:rPr>
          <w:sz w:val="22"/>
          <w:szCs w:val="22"/>
        </w:rPr>
      </w:pPr>
      <w:r w:rsidRPr="008C5678">
        <w:rPr>
          <w:sz w:val="22"/>
          <w:szCs w:val="22"/>
        </w:rPr>
        <w:t xml:space="preserve">В случае изменения стоимости нерудных материалов, стоимости перевозки (изменении тарифов на транспортные услуги), услуги АБН и т.д., Поставщик имеет право в одностороннем порядке изменить цены на Продукцию и услуги, уведомив об этом Покупателя за </w:t>
      </w:r>
      <w:r w:rsidRPr="008C5678">
        <w:rPr>
          <w:color w:val="000000"/>
          <w:sz w:val="22"/>
          <w:szCs w:val="22"/>
        </w:rPr>
        <w:t>5 (Пять)</w:t>
      </w:r>
      <w:r w:rsidRPr="008C5678">
        <w:rPr>
          <w:color w:val="FF0000"/>
          <w:sz w:val="22"/>
          <w:szCs w:val="22"/>
        </w:rPr>
        <w:t xml:space="preserve"> </w:t>
      </w:r>
      <w:r w:rsidRPr="008C5678">
        <w:rPr>
          <w:sz w:val="22"/>
          <w:szCs w:val="22"/>
        </w:rPr>
        <w:t xml:space="preserve">календарных дней до введения в действие новых цен. При не поступлении письменного возражения Покупателя (в том числе по факсимильной связи), до даты вступления в силу новых цен, новые цены считаются согласованными. </w:t>
      </w:r>
    </w:p>
    <w:p w14:paraId="0271B814" w14:textId="77777777" w:rsidR="004A1633" w:rsidRPr="008C5678" w:rsidRDefault="004A1633" w:rsidP="004A1633">
      <w:pPr>
        <w:ind w:firstLine="567"/>
        <w:jc w:val="both"/>
        <w:rPr>
          <w:color w:val="000000"/>
          <w:sz w:val="22"/>
          <w:szCs w:val="22"/>
        </w:rPr>
      </w:pPr>
      <w:r w:rsidRPr="008C5678">
        <w:rPr>
          <w:sz w:val="22"/>
          <w:szCs w:val="22"/>
        </w:rPr>
        <w:t xml:space="preserve">В случае несогласия Покупателя на дальнейшее приобретение Продукции (услуг) по новым ценам, Поставщик приостанавливает отпуск Продукции до дальнейшего согласования цен. Получение Продукции </w:t>
      </w:r>
      <w:r w:rsidRPr="008C5678">
        <w:rPr>
          <w:color w:val="000000"/>
          <w:sz w:val="22"/>
          <w:szCs w:val="22"/>
        </w:rPr>
        <w:t>после введения новых цен является безусловным согласием Покупателя на новую цену.</w:t>
      </w:r>
    </w:p>
    <w:p w14:paraId="5FAF9754" w14:textId="77777777" w:rsidR="004A1633" w:rsidRPr="008C5678" w:rsidRDefault="004A1633" w:rsidP="004A1633">
      <w:pPr>
        <w:ind w:firstLine="567"/>
        <w:jc w:val="both"/>
        <w:rPr>
          <w:color w:val="000000"/>
          <w:sz w:val="22"/>
          <w:szCs w:val="22"/>
        </w:rPr>
      </w:pPr>
      <w:r w:rsidRPr="008C5678">
        <w:rPr>
          <w:color w:val="000000"/>
          <w:sz w:val="22"/>
          <w:szCs w:val="22"/>
        </w:rPr>
        <w:t>4.2. Если иное не установлено в Приложениях к настоящему Договору, оплата продукции и Услуг производится Покупателем в порядке 100% предварительной оплаты.</w:t>
      </w:r>
    </w:p>
    <w:p w14:paraId="6E4D56F8" w14:textId="77777777" w:rsidR="004A1633" w:rsidRPr="008C5678" w:rsidRDefault="004A1633" w:rsidP="004A1633">
      <w:pPr>
        <w:ind w:firstLine="567"/>
        <w:jc w:val="both"/>
        <w:rPr>
          <w:sz w:val="22"/>
          <w:szCs w:val="22"/>
        </w:rPr>
      </w:pPr>
      <w:r w:rsidRPr="008C5678">
        <w:rPr>
          <w:sz w:val="22"/>
          <w:szCs w:val="22"/>
        </w:rPr>
        <w:t>В каждом отдельном случае, Стороны вправе согласовать иную форму и порядок оплаты поставленной партии Продукции, в том числе передача в счет оплаты векселей и иных ценных бумаг, проведение взаимозачетов, встречные поставки и другие формы расчетов.</w:t>
      </w:r>
    </w:p>
    <w:p w14:paraId="280E56B1" w14:textId="77777777" w:rsidR="004A1633" w:rsidRPr="008C5678" w:rsidRDefault="004A1633" w:rsidP="004A1633">
      <w:pPr>
        <w:ind w:firstLine="567"/>
        <w:jc w:val="both"/>
        <w:rPr>
          <w:sz w:val="22"/>
          <w:szCs w:val="22"/>
        </w:rPr>
      </w:pPr>
      <w:r w:rsidRPr="008C5678">
        <w:rPr>
          <w:sz w:val="22"/>
          <w:szCs w:val="22"/>
        </w:rPr>
        <w:t xml:space="preserve">Стороны договорились, что любые авансы, предварительные оплаты, в рамках настоящего Договора не являются </w:t>
      </w:r>
      <w:r w:rsidRPr="008C5678">
        <w:rPr>
          <w:color w:val="000000"/>
          <w:sz w:val="22"/>
          <w:szCs w:val="22"/>
        </w:rPr>
        <w:t>коммерческим кредитом</w:t>
      </w:r>
      <w:r w:rsidRPr="008C5678">
        <w:rPr>
          <w:sz w:val="22"/>
          <w:szCs w:val="22"/>
        </w:rPr>
        <w:t>, предоставляемым Покупателем Поставщику по смыслу ст. 823 Гражданского кодекса РФ и не дают Покупателю по соответствующему денежному обязательству права и не выступают основаниями для начисления и взимания с Поставщика законных процентов за пользование денежными средствами на условиях и в порядке, предусмотренных ст. 317.1 Гражданского кодекса РФ.</w:t>
      </w:r>
    </w:p>
    <w:p w14:paraId="49207BAC" w14:textId="77777777" w:rsidR="004A1633" w:rsidRPr="008C5678" w:rsidRDefault="004A1633" w:rsidP="004A1633">
      <w:pPr>
        <w:ind w:firstLine="567"/>
        <w:jc w:val="both"/>
        <w:rPr>
          <w:sz w:val="22"/>
          <w:szCs w:val="22"/>
        </w:rPr>
      </w:pPr>
      <w:r w:rsidRPr="008C5678">
        <w:rPr>
          <w:sz w:val="22"/>
          <w:szCs w:val="22"/>
        </w:rPr>
        <w:t>Вне зависимости от предоставленной Поставщиком отсрочки платежа, Покупатель обязан оплатить всю поставленную ему Поставщиком Продукцию до конца текущего календарного года.</w:t>
      </w:r>
    </w:p>
    <w:p w14:paraId="4115C839" w14:textId="77777777" w:rsidR="004A1633" w:rsidRDefault="004A1633" w:rsidP="004A1633">
      <w:pPr>
        <w:ind w:firstLine="567"/>
        <w:jc w:val="both"/>
        <w:rPr>
          <w:iCs/>
          <w:noProof/>
          <w:sz w:val="18"/>
          <w:lang w:eastAsia="ru-RU"/>
        </w:rPr>
      </w:pPr>
      <w:r w:rsidRPr="008C5678">
        <w:rPr>
          <w:sz w:val="22"/>
          <w:szCs w:val="22"/>
        </w:rPr>
        <w:t xml:space="preserve">4.3. </w:t>
      </w:r>
      <w:r w:rsidRPr="008C5678">
        <w:rPr>
          <w:color w:val="000000"/>
          <w:sz w:val="22"/>
          <w:szCs w:val="22"/>
        </w:rPr>
        <w:t>Поставщик вправе не производить поставку Продукции до осуществления предварительной оплаты Покупателем. Ничто в настоящем договоре не может быть истолковано в качестве положения, дающего Покупателю право требовать от Поставщика поставки Продукции до осуществления ее предварительной оплаты. Поставщик вправе приостановить отпуск Продукции в случае, если Покупатель имеет перед ним любую денежную задолженность</w:t>
      </w:r>
      <w:r>
        <w:rPr>
          <w:iCs/>
          <w:noProof/>
          <w:sz w:val="18"/>
          <w:lang w:eastAsia="ru-RU"/>
        </w:rPr>
        <w:t xml:space="preserve"> </w:t>
      </w:r>
    </w:p>
    <w:p w14:paraId="06756C7C" w14:textId="4DC1F90A" w:rsidR="0047741D" w:rsidRDefault="00905940" w:rsidP="004A1633">
      <w:pPr>
        <w:ind w:firstLine="567"/>
        <w:jc w:val="both"/>
        <w:rPr>
          <w:sz w:val="22"/>
          <w:szCs w:val="22"/>
        </w:rPr>
      </w:pPr>
      <w:r>
        <w:rPr>
          <w:sz w:val="22"/>
          <w:szCs w:val="22"/>
        </w:rPr>
        <w:t>4.4. В случае если грузополучателями являются третьи лица либо структурные подразделения Покупателя, Покупатель обязан предоставить письмо и список организаций, являющихся непосредственными получателями по настоящему Договору. При невыполнении Покупателем настоящего пункта Договора, Продукция отгрузке не подлежит.</w:t>
      </w:r>
    </w:p>
    <w:p w14:paraId="0ABA1C6E" w14:textId="77777777" w:rsidR="004A1633" w:rsidRPr="008C5678" w:rsidRDefault="004A1633" w:rsidP="004A1633">
      <w:pPr>
        <w:ind w:firstLine="567"/>
        <w:jc w:val="both"/>
        <w:rPr>
          <w:sz w:val="22"/>
          <w:szCs w:val="22"/>
        </w:rPr>
      </w:pPr>
      <w:r w:rsidRPr="008C5678">
        <w:rPr>
          <w:sz w:val="22"/>
          <w:szCs w:val="22"/>
        </w:rPr>
        <w:lastRenderedPageBreak/>
        <w:t>4.5. Покупатель в течение 5 (Пяти) календарных дней после отгрузки Продукции получает у Поставщика счета-фактуры, товарные накладные (форма № ТОРГ-12) либо УПД и акты об оказании услуг. Поставщик выдает указанные документы представителю Покупателя, имеющему доверенность на право их получения.</w:t>
      </w:r>
    </w:p>
    <w:p w14:paraId="20E14D47" w14:textId="77777777" w:rsidR="004A1633" w:rsidRPr="008C5678" w:rsidRDefault="004A1633" w:rsidP="004A1633">
      <w:pPr>
        <w:ind w:firstLine="567"/>
        <w:jc w:val="both"/>
        <w:rPr>
          <w:sz w:val="22"/>
          <w:szCs w:val="22"/>
        </w:rPr>
      </w:pPr>
      <w:r w:rsidRPr="008C5678">
        <w:rPr>
          <w:sz w:val="22"/>
          <w:szCs w:val="22"/>
        </w:rPr>
        <w:t xml:space="preserve">В течение 5 (Пяти) календарных дней после получения указанных документов, Покупатель обязан подписать по одному экземпляру счета-фактуры, товарные накладные (форма № ТОРГ-12) либо УПД и акты об оказании услуг и возвратить их Поставщику либо предоставить мотивированный отказ. </w:t>
      </w:r>
    </w:p>
    <w:p w14:paraId="7E5E61CC" w14:textId="77777777" w:rsidR="004A1633" w:rsidRPr="008C5678" w:rsidRDefault="004A1633" w:rsidP="004A1633">
      <w:pPr>
        <w:jc w:val="both"/>
        <w:rPr>
          <w:sz w:val="22"/>
          <w:szCs w:val="22"/>
        </w:rPr>
      </w:pPr>
      <w:r w:rsidRPr="008C5678">
        <w:rPr>
          <w:sz w:val="22"/>
          <w:szCs w:val="22"/>
        </w:rPr>
        <w:t xml:space="preserve">В случае неполучения или невозврата вышеназванных документов при отсутствии письменных мотивированных возражений от их подписания в вышеназванные сроки, Продукция считается принятой, а услуги оказанными. </w:t>
      </w:r>
    </w:p>
    <w:p w14:paraId="05DADA7B" w14:textId="77777777" w:rsidR="004A1633" w:rsidRPr="008C5678" w:rsidRDefault="004A1633" w:rsidP="004A1633">
      <w:pPr>
        <w:ind w:firstLine="567"/>
        <w:jc w:val="both"/>
        <w:rPr>
          <w:sz w:val="22"/>
          <w:szCs w:val="22"/>
        </w:rPr>
      </w:pPr>
      <w:r w:rsidRPr="008C5678">
        <w:rPr>
          <w:sz w:val="22"/>
          <w:szCs w:val="22"/>
        </w:rPr>
        <w:t>4.6. Не позднее пятнадцатого числа месяца, следующего за месяцем отгрузки Продукции, Поставщик направляет Покупателю Акт сверки за прошедший месяц. Покупатель обязан подписать данный Акт сверки и направить Поставщику в течение 7 (Семи) календарных дней с момента получения.</w:t>
      </w:r>
    </w:p>
    <w:p w14:paraId="0E8E2792" w14:textId="77777777" w:rsidR="004A1633" w:rsidRDefault="004A1633" w:rsidP="004A1633">
      <w:pPr>
        <w:jc w:val="center"/>
        <w:rPr>
          <w:b/>
          <w:sz w:val="22"/>
          <w:szCs w:val="22"/>
        </w:rPr>
      </w:pPr>
    </w:p>
    <w:p w14:paraId="37FC4E77" w14:textId="77777777" w:rsidR="004A1633" w:rsidRPr="008C5678" w:rsidRDefault="004A1633" w:rsidP="004A1633">
      <w:pPr>
        <w:jc w:val="center"/>
        <w:rPr>
          <w:sz w:val="22"/>
          <w:szCs w:val="22"/>
        </w:rPr>
      </w:pPr>
      <w:r w:rsidRPr="008C5678">
        <w:rPr>
          <w:b/>
          <w:sz w:val="22"/>
          <w:szCs w:val="22"/>
        </w:rPr>
        <w:t>5. Ответственность сторон.</w:t>
      </w:r>
    </w:p>
    <w:p w14:paraId="655B0465" w14:textId="77777777" w:rsidR="004A1633" w:rsidRPr="008C5678" w:rsidRDefault="004A1633" w:rsidP="004A1633">
      <w:pPr>
        <w:ind w:firstLine="567"/>
        <w:jc w:val="both"/>
        <w:rPr>
          <w:sz w:val="22"/>
          <w:szCs w:val="22"/>
        </w:rPr>
      </w:pPr>
      <w:r w:rsidRPr="008C5678">
        <w:rPr>
          <w:sz w:val="22"/>
          <w:szCs w:val="22"/>
        </w:rPr>
        <w:t>5.1. Стороны не несут ответственность за неисполнение или ненадлежащее исполнение обязательств по настоящему Договору, если невозможность выполнения ими условий договора наступила в силу форс-мажорных обстоятельств (непредсказуемых, непредотвратимых и непреодолимых обстоятельств, находящихся вне контроля Поставщика и Покупателя могущих воспрепятствовать его исполнению) в т. ч. стихийные бедствия, землетрясения, наводнения, пожары, технологические катастрофы, эпидемии, военные действия, забастовки и правительственные меры, ограничивающие исполнение договорных обязательств.</w:t>
      </w:r>
    </w:p>
    <w:p w14:paraId="6FC4765F" w14:textId="77777777" w:rsidR="004A1633" w:rsidRPr="008C5678" w:rsidRDefault="004A1633" w:rsidP="004A1633">
      <w:pPr>
        <w:ind w:firstLine="567"/>
        <w:jc w:val="both"/>
        <w:rPr>
          <w:sz w:val="22"/>
          <w:szCs w:val="22"/>
        </w:rPr>
      </w:pPr>
      <w:r w:rsidRPr="008C5678">
        <w:rPr>
          <w:sz w:val="22"/>
          <w:szCs w:val="22"/>
        </w:rPr>
        <w:t>При наступлении форс-мажорных обстоятельств исполнение Договора может быть без каких-либо санкций по отношению к пострадавшей стороне приостановлено на время его действия и ликвидации его последствий. Сторона, в отношении которой наступили перечисленные выше обстоятельства, обязана письменно известить об этом другую сторону в пятнадцатидневный срок с момента их наступления.</w:t>
      </w:r>
    </w:p>
    <w:p w14:paraId="5EFE18FD" w14:textId="77777777" w:rsidR="004A1633" w:rsidRPr="008C5678" w:rsidRDefault="004A1633" w:rsidP="004A1633">
      <w:pPr>
        <w:ind w:firstLine="567"/>
        <w:jc w:val="both"/>
        <w:rPr>
          <w:sz w:val="22"/>
          <w:szCs w:val="22"/>
        </w:rPr>
      </w:pPr>
      <w:r w:rsidRPr="008C5678">
        <w:rPr>
          <w:sz w:val="22"/>
          <w:szCs w:val="22"/>
        </w:rPr>
        <w:t>5.2. При превышении нормативного времени (в соответствии с ГОСТ 7473-2010) от момента загрузки до момента укладки бетонных смесей Поставщик и Покупатель несут солидарную ответственность за снижение качества бетонных смесей. Поставщик несет ответственность за снижение качества бетонных смесей при транспортировке до объекта Покупателя. Покупатель несет ответственность за снижение качества бетонных смесей с момента доставки бетонных смесей на объект до момента выгрузки.</w:t>
      </w:r>
    </w:p>
    <w:p w14:paraId="55119320" w14:textId="77777777" w:rsidR="004A1633" w:rsidRPr="008C5678" w:rsidRDefault="004A1633" w:rsidP="004A1633">
      <w:pPr>
        <w:suppressAutoHyphens w:val="0"/>
        <w:ind w:firstLine="567"/>
        <w:jc w:val="both"/>
        <w:rPr>
          <w:sz w:val="22"/>
          <w:szCs w:val="22"/>
        </w:rPr>
      </w:pPr>
      <w:r w:rsidRPr="008C5678">
        <w:rPr>
          <w:sz w:val="22"/>
          <w:szCs w:val="22"/>
        </w:rPr>
        <w:t>В случае простоя АБС по вине Покупателя, введение необходимых материалов для восстановления характеристик Продукции осуществляется за счет Покупателя. Под простоем АБС стороны понимают нахождение АБС на объекте, указанным Покупателем, или на объекте Покупателя более сверх нормативной работы автотранспорта (более 60 (шестидесяти) минут с момента заезда на объект).</w:t>
      </w:r>
    </w:p>
    <w:p w14:paraId="1E461E13" w14:textId="77777777" w:rsidR="004A1633" w:rsidRPr="008C5678" w:rsidRDefault="004A1633" w:rsidP="004A1633">
      <w:pPr>
        <w:ind w:firstLine="567"/>
        <w:jc w:val="both"/>
        <w:rPr>
          <w:sz w:val="22"/>
          <w:szCs w:val="22"/>
        </w:rPr>
      </w:pPr>
      <w:r w:rsidRPr="008C5678">
        <w:rPr>
          <w:color w:val="000000"/>
          <w:sz w:val="22"/>
          <w:szCs w:val="22"/>
        </w:rPr>
        <w:t xml:space="preserve">5.3. </w:t>
      </w:r>
      <w:r w:rsidRPr="008C5678">
        <w:rPr>
          <w:sz w:val="22"/>
          <w:szCs w:val="22"/>
        </w:rPr>
        <w:t>Поставщик несет ответственность за качество поставляемой Продукции только при соблюдении Покупателем (Грузополучателем) СНиП 3.03.01-87. Поставщик не несет ответственности за качество поставленной Продукции при превышении Покупателем нормативного времени разгрузки и укладки Продукции, а также в случае введения Покупателем каких-либо добавок в Продукции при укладке.</w:t>
      </w:r>
    </w:p>
    <w:p w14:paraId="02FC8484" w14:textId="77777777" w:rsidR="004A1633" w:rsidRPr="008C5678" w:rsidRDefault="004A1633" w:rsidP="004A1633">
      <w:pPr>
        <w:ind w:firstLine="567"/>
        <w:jc w:val="both"/>
        <w:rPr>
          <w:color w:val="000000"/>
          <w:sz w:val="22"/>
          <w:szCs w:val="22"/>
        </w:rPr>
      </w:pPr>
      <w:r w:rsidRPr="008C5678">
        <w:rPr>
          <w:rFonts w:cs="Calibri"/>
          <w:sz w:val="22"/>
          <w:szCs w:val="22"/>
        </w:rPr>
        <w:t>5.4. Претензии по качеству Продукции, в случае не достижения бетонной конструкцией прочностных характеристик в проектном возрасте, могут быть заявлены Покупателем Поставщику в течение 35 (тридцати пяти) дней после проведения заливки бетонной конструкции с приложением Протоколов испытаний продукции и замеров прочности.</w:t>
      </w:r>
      <w:r w:rsidRPr="008C5678">
        <w:rPr>
          <w:color w:val="000000"/>
          <w:sz w:val="22"/>
          <w:szCs w:val="22"/>
        </w:rPr>
        <w:t xml:space="preserve"> </w:t>
      </w:r>
    </w:p>
    <w:p w14:paraId="2C74659D" w14:textId="77777777" w:rsidR="004A1633" w:rsidRPr="008C5678" w:rsidRDefault="004A1633" w:rsidP="004A1633">
      <w:pPr>
        <w:ind w:firstLine="567"/>
        <w:jc w:val="both"/>
        <w:rPr>
          <w:color w:val="000000"/>
          <w:sz w:val="22"/>
          <w:szCs w:val="22"/>
        </w:rPr>
      </w:pPr>
      <w:r w:rsidRPr="008C5678">
        <w:rPr>
          <w:color w:val="000000"/>
          <w:sz w:val="22"/>
          <w:szCs w:val="22"/>
        </w:rPr>
        <w:t>5.5. Покупатель обеспечивает беспрепятственный подъезд АБС к месту выгрузки и несет материальную ответственность за поломки и простои, вызванные неудовлетворительным подъездом. В случае необеспечения подъездного пути и/или невозможности принять доставленную Продукцию по независящим от Поставщика причинам, Покупатель оплачивает 100% стоимости Продукции и доставки.</w:t>
      </w:r>
    </w:p>
    <w:p w14:paraId="086B1195" w14:textId="77777777" w:rsidR="004A1633" w:rsidRPr="008C5678" w:rsidRDefault="004A1633" w:rsidP="004A1633">
      <w:pPr>
        <w:ind w:firstLine="567"/>
        <w:jc w:val="both"/>
        <w:rPr>
          <w:sz w:val="22"/>
          <w:szCs w:val="22"/>
        </w:rPr>
      </w:pPr>
      <w:r w:rsidRPr="008C5678">
        <w:rPr>
          <w:color w:val="000000"/>
          <w:sz w:val="22"/>
          <w:szCs w:val="22"/>
        </w:rPr>
        <w:t>5.6. В случае нарушения сроков оплаты Поставленной Продукции, Покупатель по письменному требованию Поставщика обязан оплатить Поставщику пени в размере 0,1% (Ноль целых одна десятая процента) от стоимости поставленной, но не оплаченной Продукции, за каждый день просрочки.</w:t>
      </w:r>
    </w:p>
    <w:p w14:paraId="60EDF5A2" w14:textId="257BD3CB" w:rsidR="0047741D" w:rsidRDefault="00905940">
      <w:pPr>
        <w:ind w:firstLine="567"/>
        <w:jc w:val="both"/>
        <w:rPr>
          <w:color w:val="000000" w:themeColor="text1"/>
          <w:sz w:val="22"/>
          <w:szCs w:val="22"/>
        </w:rPr>
      </w:pPr>
      <w:r>
        <w:rPr>
          <w:color w:val="000000"/>
          <w:sz w:val="22"/>
          <w:szCs w:val="22"/>
        </w:rPr>
        <w:t>5.</w:t>
      </w:r>
      <w:r w:rsidR="004D1F1E">
        <w:rPr>
          <w:color w:val="000000"/>
          <w:sz w:val="22"/>
          <w:szCs w:val="22"/>
        </w:rPr>
        <w:t>7</w:t>
      </w:r>
      <w:r>
        <w:rPr>
          <w:color w:val="000000"/>
          <w:sz w:val="22"/>
          <w:szCs w:val="22"/>
        </w:rPr>
        <w:t xml:space="preserve">. </w:t>
      </w:r>
      <w:r>
        <w:rPr>
          <w:color w:val="000000"/>
          <w:sz w:val="22"/>
          <w:szCs w:val="22"/>
          <w:lang w:eastAsia="ar-SA"/>
        </w:rPr>
        <w:t xml:space="preserve">Начисление и взыскание неустойки за просрочку оплаты Товара является правом, а не обязанностью </w:t>
      </w:r>
      <w:r>
        <w:rPr>
          <w:color w:val="000000" w:themeColor="text1"/>
          <w:sz w:val="22"/>
          <w:szCs w:val="22"/>
          <w:lang w:eastAsia="ar-SA"/>
        </w:rPr>
        <w:t xml:space="preserve">Поставщика. </w:t>
      </w:r>
    </w:p>
    <w:p w14:paraId="23F52789" w14:textId="77777777" w:rsidR="004D1F1E" w:rsidRDefault="00905940">
      <w:pPr>
        <w:ind w:firstLine="567"/>
        <w:jc w:val="both"/>
        <w:rPr>
          <w:color w:val="000000" w:themeColor="text1"/>
          <w:sz w:val="22"/>
          <w:szCs w:val="22"/>
          <w:lang w:eastAsia="ar-SA"/>
        </w:rPr>
      </w:pPr>
      <w:r>
        <w:rPr>
          <w:color w:val="000000" w:themeColor="text1"/>
          <w:sz w:val="22"/>
          <w:szCs w:val="22"/>
        </w:rPr>
        <w:t>5.</w:t>
      </w:r>
      <w:r w:rsidR="004D1F1E">
        <w:rPr>
          <w:color w:val="000000" w:themeColor="text1"/>
          <w:sz w:val="22"/>
          <w:szCs w:val="22"/>
        </w:rPr>
        <w:t>8</w:t>
      </w:r>
      <w:r>
        <w:rPr>
          <w:color w:val="000000" w:themeColor="text1"/>
          <w:sz w:val="22"/>
          <w:szCs w:val="22"/>
        </w:rPr>
        <w:t>.</w:t>
      </w:r>
      <w:r>
        <w:rPr>
          <w:color w:val="000000" w:themeColor="text1"/>
          <w:sz w:val="22"/>
          <w:szCs w:val="22"/>
          <w:lang w:eastAsia="ar-SA"/>
        </w:rPr>
        <w:t xml:space="preserve"> В случае, если Покупателю была предоставлена отсрочка платежа с установлением лимита задолженности, при превышении указанного лимита Покупатель обязан произвести оплату суммы, на которую превышен лимит в течение 3-х календарных дней с даты превышения лимита.</w:t>
      </w:r>
    </w:p>
    <w:p w14:paraId="0EFA8AE3" w14:textId="77777777" w:rsidR="0047741D" w:rsidRPr="004D1F1E" w:rsidRDefault="004D1F1E" w:rsidP="004D1F1E">
      <w:pPr>
        <w:ind w:firstLine="567"/>
        <w:jc w:val="both"/>
      </w:pPr>
      <w:r>
        <w:rPr>
          <w:color w:val="000000"/>
          <w:sz w:val="22"/>
        </w:rPr>
        <w:lastRenderedPageBreak/>
        <w:t>5.9. В случае нарушения Поставщиком срока поставки Продукции, Поставщик по письменному требованию Покупателя, обязан оплатить Покупателю пени в размере 0,1% (Ноль целых одна десятая процента) от стоимости не поставленной в срок Продукции за каждый день просрочки.</w:t>
      </w:r>
    </w:p>
    <w:p w14:paraId="3CAEF152" w14:textId="77777777" w:rsidR="0047741D" w:rsidRDefault="0047741D">
      <w:pPr>
        <w:ind w:firstLine="425"/>
        <w:jc w:val="both"/>
        <w:rPr>
          <w:color w:val="000000"/>
          <w:sz w:val="22"/>
          <w:szCs w:val="22"/>
        </w:rPr>
      </w:pPr>
    </w:p>
    <w:p w14:paraId="61338E1E" w14:textId="77777777" w:rsidR="004A1633" w:rsidRPr="008C5678" w:rsidRDefault="004A1633" w:rsidP="004A1633">
      <w:pPr>
        <w:ind w:left="-709"/>
        <w:jc w:val="center"/>
        <w:rPr>
          <w:sz w:val="22"/>
          <w:szCs w:val="22"/>
        </w:rPr>
      </w:pPr>
      <w:r w:rsidRPr="008C5678">
        <w:rPr>
          <w:b/>
          <w:sz w:val="22"/>
          <w:szCs w:val="22"/>
        </w:rPr>
        <w:t>6. Срок действия договора. Порядок его расторжения</w:t>
      </w:r>
      <w:r w:rsidRPr="008C5678">
        <w:rPr>
          <w:sz w:val="22"/>
          <w:szCs w:val="22"/>
        </w:rPr>
        <w:t>.</w:t>
      </w:r>
    </w:p>
    <w:p w14:paraId="11E00C6A" w14:textId="77777777" w:rsidR="004A1633" w:rsidRPr="008C5678" w:rsidRDefault="004A1633" w:rsidP="004A1633">
      <w:pPr>
        <w:ind w:firstLine="567"/>
        <w:jc w:val="both"/>
        <w:rPr>
          <w:sz w:val="22"/>
          <w:szCs w:val="22"/>
        </w:rPr>
      </w:pPr>
      <w:r w:rsidRPr="008C5678">
        <w:rPr>
          <w:sz w:val="22"/>
          <w:szCs w:val="22"/>
        </w:rPr>
        <w:t>6.1. Настоящий Договор вступает в силу с момента подписания и действует до 31 декабря 2022 г. Срок действия Договора в части оплаты поставленной Продукции – до полного исполнения Покупателем своих обязательств по оплате поставленной Продукции.</w:t>
      </w:r>
    </w:p>
    <w:p w14:paraId="5B48E71E" w14:textId="77777777" w:rsidR="004A1633" w:rsidRPr="008C5678" w:rsidRDefault="004A1633" w:rsidP="004A1633">
      <w:pPr>
        <w:ind w:firstLine="567"/>
        <w:jc w:val="both"/>
        <w:rPr>
          <w:sz w:val="22"/>
          <w:szCs w:val="22"/>
        </w:rPr>
      </w:pPr>
      <w:r w:rsidRPr="008C5678">
        <w:rPr>
          <w:sz w:val="22"/>
          <w:szCs w:val="22"/>
        </w:rPr>
        <w:t xml:space="preserve">В случае если ни одна из Сторон не заявит о расторжении договора до окончания срока его действия, действие настоящего Договора автоматически пролонгируется на следующий календарный год. </w:t>
      </w:r>
    </w:p>
    <w:p w14:paraId="16D754F9" w14:textId="77777777" w:rsidR="004A1633" w:rsidRPr="008C5678" w:rsidRDefault="004A1633" w:rsidP="004A1633">
      <w:pPr>
        <w:ind w:firstLine="567"/>
        <w:jc w:val="both"/>
        <w:rPr>
          <w:sz w:val="22"/>
          <w:szCs w:val="22"/>
        </w:rPr>
      </w:pPr>
      <w:r w:rsidRPr="008C5678">
        <w:rPr>
          <w:sz w:val="22"/>
          <w:szCs w:val="22"/>
        </w:rPr>
        <w:t>6.2. Настоящий Договор может быть расторгнут по соглашению Сторон или одной из них в случае существенных нарушений другой Стороной условий Договора. Одностороннее расторжение договора допускается только по основаниям, предусмотренным ст.523 ГК РФ, путем письменного уведомления с указанием основания расторжения договора.</w:t>
      </w:r>
    </w:p>
    <w:p w14:paraId="5DE39D96" w14:textId="77777777" w:rsidR="004A1633" w:rsidRPr="008C5678" w:rsidRDefault="004A1633" w:rsidP="004A1633">
      <w:pPr>
        <w:ind w:right="49" w:firstLine="567"/>
        <w:jc w:val="both"/>
        <w:rPr>
          <w:color w:val="000000"/>
          <w:sz w:val="22"/>
          <w:szCs w:val="22"/>
        </w:rPr>
      </w:pPr>
      <w:r w:rsidRPr="008C5678">
        <w:rPr>
          <w:sz w:val="22"/>
          <w:szCs w:val="22"/>
        </w:rPr>
        <w:t xml:space="preserve">6.3. </w:t>
      </w:r>
      <w:r w:rsidRPr="008C5678">
        <w:rPr>
          <w:color w:val="000000"/>
          <w:sz w:val="22"/>
          <w:szCs w:val="22"/>
        </w:rPr>
        <w:t>Все споры и разногласия, которые могут возникнуть из настоящего Договора будут, по возможности, решаться путем досудебного (претензионного) урегулирования. В случае не урегулирования споров и разногласий претензионным путем, они разрешаются в Арбитражном суде города Москвы.</w:t>
      </w:r>
    </w:p>
    <w:p w14:paraId="00216820" w14:textId="77777777" w:rsidR="004A1633" w:rsidRPr="008C5678" w:rsidRDefault="004A1633" w:rsidP="004A1633">
      <w:pPr>
        <w:ind w:right="49"/>
        <w:jc w:val="both"/>
        <w:rPr>
          <w:sz w:val="22"/>
          <w:szCs w:val="22"/>
        </w:rPr>
      </w:pPr>
      <w:r w:rsidRPr="008C5678">
        <w:rPr>
          <w:sz w:val="22"/>
          <w:szCs w:val="22"/>
        </w:rPr>
        <w:t xml:space="preserve">Претензионный (досудебный) порядок урегулирования споров является обязательным для Сторон. Претензия должна быть подписана представителем Стороны. Срок рассмотрения претензии – 10 (десять) рабочих дней со дня получения стороной, в адрес которой она направлена. В указанный срок Сторона, получившая претензию, вправе её удовлетворить либо представить мотивированные возражения. </w:t>
      </w:r>
    </w:p>
    <w:p w14:paraId="1CA444EE" w14:textId="77777777" w:rsidR="004A1633" w:rsidRPr="008C5678" w:rsidRDefault="004A1633" w:rsidP="004A1633">
      <w:pPr>
        <w:ind w:right="49" w:firstLine="567"/>
        <w:jc w:val="both"/>
        <w:rPr>
          <w:sz w:val="22"/>
          <w:szCs w:val="22"/>
        </w:rPr>
      </w:pPr>
      <w:r w:rsidRPr="008C5678">
        <w:rPr>
          <w:sz w:val="22"/>
          <w:szCs w:val="22"/>
        </w:rPr>
        <w:t>Если по истечении указанного срока ответа на претензию не последовало или ответ не удовлетворил направившую претензию Сторону. Эта сторона имеет право обратиться с исковым заявлением в суд.</w:t>
      </w:r>
    </w:p>
    <w:p w14:paraId="64F525DE" w14:textId="77777777" w:rsidR="004A1633" w:rsidRPr="008C5678" w:rsidRDefault="004A1633" w:rsidP="004A1633">
      <w:pPr>
        <w:ind w:right="49" w:firstLine="567"/>
        <w:jc w:val="both"/>
        <w:rPr>
          <w:sz w:val="22"/>
          <w:szCs w:val="22"/>
        </w:rPr>
      </w:pPr>
      <w:r w:rsidRPr="008C5678">
        <w:rPr>
          <w:sz w:val="22"/>
          <w:szCs w:val="22"/>
        </w:rPr>
        <w:t>Датой получения претензии считаются:</w:t>
      </w:r>
    </w:p>
    <w:p w14:paraId="2BBAA1D9" w14:textId="77777777" w:rsidR="004A1633" w:rsidRPr="008C5678" w:rsidRDefault="004A1633" w:rsidP="004A1633">
      <w:pPr>
        <w:ind w:right="49" w:firstLine="567"/>
        <w:contextualSpacing/>
        <w:jc w:val="both"/>
        <w:rPr>
          <w:sz w:val="22"/>
          <w:szCs w:val="22"/>
        </w:rPr>
      </w:pPr>
      <w:r w:rsidRPr="008C5678">
        <w:rPr>
          <w:sz w:val="22"/>
          <w:szCs w:val="22"/>
        </w:rPr>
        <w:t xml:space="preserve"> - в случае отправки заказного письма с уведомлением о вручении – дата, указанная в уведомлении о вручении письма либо дата возврата почтового отправления из Почтового </w:t>
      </w:r>
      <w:proofErr w:type="gramStart"/>
      <w:r w:rsidRPr="008C5678">
        <w:rPr>
          <w:sz w:val="22"/>
          <w:szCs w:val="22"/>
        </w:rPr>
        <w:t xml:space="preserve">отделения,   </w:t>
      </w:r>
      <w:proofErr w:type="gramEnd"/>
      <w:r w:rsidRPr="008C5678">
        <w:rPr>
          <w:sz w:val="22"/>
          <w:szCs w:val="22"/>
        </w:rPr>
        <w:t xml:space="preserve">обслуживающего адрес места нахождения адресата, указанная на почтовом конверте или сайте ФГУП «Почта России», если письмо не было получено адресатом; </w:t>
      </w:r>
    </w:p>
    <w:p w14:paraId="31DFC066" w14:textId="77777777" w:rsidR="004A1633" w:rsidRPr="008C5678" w:rsidRDefault="004A1633" w:rsidP="004A1633">
      <w:pPr>
        <w:ind w:right="49" w:firstLine="567"/>
        <w:contextualSpacing/>
        <w:jc w:val="both"/>
        <w:rPr>
          <w:sz w:val="22"/>
          <w:szCs w:val="22"/>
        </w:rPr>
      </w:pPr>
      <w:r w:rsidRPr="008C5678">
        <w:rPr>
          <w:sz w:val="22"/>
          <w:szCs w:val="22"/>
        </w:rPr>
        <w:t xml:space="preserve"> - в случае отправки по электронной почте – дата отправки уведомления, зафиксированная в электронной почте отправившего;</w:t>
      </w:r>
    </w:p>
    <w:p w14:paraId="6FE4D63A" w14:textId="77777777" w:rsidR="004A1633" w:rsidRPr="008C5678" w:rsidRDefault="004A1633" w:rsidP="004A1633">
      <w:pPr>
        <w:ind w:right="49" w:firstLine="567"/>
        <w:contextualSpacing/>
        <w:jc w:val="both"/>
        <w:rPr>
          <w:sz w:val="22"/>
          <w:szCs w:val="22"/>
        </w:rPr>
      </w:pPr>
      <w:r w:rsidRPr="008C5678">
        <w:rPr>
          <w:sz w:val="22"/>
          <w:szCs w:val="22"/>
        </w:rPr>
        <w:t xml:space="preserve"> - в случае доставки курьером – дата, указанная в отметке о приеме (дата, подпись, ФИО должностного лица, принявшего письмо) на копии письма.</w:t>
      </w:r>
    </w:p>
    <w:p w14:paraId="38FB72B8" w14:textId="77777777" w:rsidR="004A1633" w:rsidRPr="008C5678" w:rsidRDefault="004A1633" w:rsidP="004A1633">
      <w:pPr>
        <w:ind w:firstLine="567"/>
        <w:jc w:val="both"/>
        <w:rPr>
          <w:sz w:val="22"/>
          <w:szCs w:val="22"/>
        </w:rPr>
      </w:pPr>
      <w:r w:rsidRPr="008C5678">
        <w:rPr>
          <w:sz w:val="22"/>
          <w:szCs w:val="22"/>
        </w:rPr>
        <w:t>6.4. Во всем, что прямо не предусмотрено настоящим договором и дополнительными соглашениями, Стороны руководствуются действующим законодательством РФ, а также Положением о поставках продукции производственно-технического назначения в той части, что не противоречит законодательству, действующему на территории РФ.</w:t>
      </w:r>
    </w:p>
    <w:p w14:paraId="560F9DD2" w14:textId="216CDC3B" w:rsidR="0047741D" w:rsidRDefault="004A1633" w:rsidP="004A1633">
      <w:pPr>
        <w:ind w:firstLine="567"/>
        <w:jc w:val="both"/>
        <w:rPr>
          <w:sz w:val="22"/>
          <w:szCs w:val="22"/>
        </w:rPr>
      </w:pPr>
      <w:r w:rsidRPr="008C5678">
        <w:rPr>
          <w:sz w:val="22"/>
          <w:szCs w:val="22"/>
        </w:rPr>
        <w:t>6.5. Ни одна из Сторон не может передавать свои обязанности по настоящему договору третьему лицу без письменного согласия другой Стороны.</w:t>
      </w:r>
    </w:p>
    <w:p w14:paraId="302663AC" w14:textId="77777777" w:rsidR="0047741D" w:rsidRDefault="0047741D">
      <w:pPr>
        <w:ind w:firstLine="709"/>
        <w:jc w:val="both"/>
        <w:rPr>
          <w:sz w:val="22"/>
          <w:szCs w:val="22"/>
        </w:rPr>
      </w:pPr>
    </w:p>
    <w:p w14:paraId="29A5745E" w14:textId="77777777" w:rsidR="004A1633" w:rsidRPr="008C5678" w:rsidRDefault="00905940" w:rsidP="004A1633">
      <w:pPr>
        <w:jc w:val="center"/>
        <w:rPr>
          <w:sz w:val="22"/>
          <w:szCs w:val="22"/>
        </w:rPr>
      </w:pPr>
      <w:r>
        <w:rPr>
          <w:sz w:val="22"/>
          <w:szCs w:val="22"/>
        </w:rPr>
        <w:t> </w:t>
      </w:r>
      <w:r w:rsidR="004A1633" w:rsidRPr="008C5678">
        <w:rPr>
          <w:b/>
          <w:sz w:val="22"/>
          <w:szCs w:val="22"/>
        </w:rPr>
        <w:t>7. Дополнительные условия</w:t>
      </w:r>
    </w:p>
    <w:p w14:paraId="4B6DF6D7" w14:textId="77777777" w:rsidR="004A1633" w:rsidRPr="008C5678" w:rsidRDefault="004A1633" w:rsidP="004A1633">
      <w:pPr>
        <w:ind w:right="49" w:firstLine="567"/>
        <w:jc w:val="both"/>
        <w:rPr>
          <w:color w:val="000000"/>
          <w:sz w:val="22"/>
          <w:szCs w:val="22"/>
        </w:rPr>
      </w:pPr>
      <w:r w:rsidRPr="008C5678">
        <w:rPr>
          <w:sz w:val="22"/>
          <w:szCs w:val="22"/>
        </w:rPr>
        <w:t xml:space="preserve">7.1. </w:t>
      </w:r>
      <w:r w:rsidRPr="008C5678">
        <w:rPr>
          <w:color w:val="000000"/>
          <w:sz w:val="22"/>
          <w:szCs w:val="22"/>
        </w:rPr>
        <w:t>Настоящий Договор является единственным документом, регламентирующим взаимоотношения Сторон по предмету настоящего Договора. Любые устные или письменные односторонние или взаимные обязательства Сторон по предмету настоящего Договора, в случае если таковые имели место, признаются Сторонами, утратившими силу, и заменяются настоящим Договором.</w:t>
      </w:r>
    </w:p>
    <w:p w14:paraId="54A374E4" w14:textId="77777777" w:rsidR="004A1633" w:rsidRPr="008C5678" w:rsidRDefault="004A1633" w:rsidP="004A1633">
      <w:pPr>
        <w:ind w:firstLine="567"/>
        <w:jc w:val="both"/>
        <w:rPr>
          <w:color w:val="000000"/>
          <w:sz w:val="22"/>
          <w:szCs w:val="22"/>
        </w:rPr>
      </w:pPr>
      <w:r w:rsidRPr="008C5678">
        <w:rPr>
          <w:color w:val="000000"/>
          <w:sz w:val="22"/>
          <w:szCs w:val="22"/>
        </w:rPr>
        <w:t>7.2. Стороны решили, что документы, поступившие по факсимильной связи, электронной почте имеют юридическую силу (Договор, УПД, Акты, Счета-фактуры и пр.) при условии их надлежащего оформления, наличия печати и подписи уполномоченного лица. При этом Стороны обязуются передать оригиналы соответствующих документов в течение 10 (десяти) дней с момента их подписания.</w:t>
      </w:r>
    </w:p>
    <w:p w14:paraId="1DC8200E" w14:textId="77777777" w:rsidR="004A1633" w:rsidRPr="008C5678" w:rsidRDefault="004A1633" w:rsidP="004A1633">
      <w:pPr>
        <w:ind w:right="49" w:firstLine="567"/>
        <w:jc w:val="both"/>
        <w:rPr>
          <w:color w:val="000000"/>
          <w:sz w:val="22"/>
          <w:szCs w:val="22"/>
        </w:rPr>
      </w:pPr>
      <w:r w:rsidRPr="008C5678">
        <w:rPr>
          <w:sz w:val="22"/>
          <w:szCs w:val="22"/>
        </w:rPr>
        <w:t>7.3. В рамках исполнения настоящего Договора между Сторонами возможен обмен документами с применением сервиса электронного документооборота (ЭДО) и квалифицированной электронной подписи (КЭП). Стороны признают, что документы, надлежащим образом переданные с помощью ЭДО и подписанные КЭП, уполномоченными на то представителями Сторон (независимо от того, существуют такие документы на бумажных носителях или нет), имеют равную юридическую силу наряду с документами на бумажном носителе.</w:t>
      </w:r>
    </w:p>
    <w:p w14:paraId="218268AB" w14:textId="77777777" w:rsidR="004A1633" w:rsidRPr="008C5678" w:rsidRDefault="004A1633" w:rsidP="004A1633">
      <w:pPr>
        <w:ind w:firstLine="567"/>
        <w:jc w:val="both"/>
        <w:rPr>
          <w:sz w:val="22"/>
          <w:szCs w:val="22"/>
        </w:rPr>
      </w:pPr>
      <w:r w:rsidRPr="008C5678">
        <w:rPr>
          <w:sz w:val="22"/>
          <w:szCs w:val="22"/>
        </w:rPr>
        <w:lastRenderedPageBreak/>
        <w:t>7.4. При заключении настоящего договора, Покупатель обязан передать Поставщику на бумажном носителе оттиск печати, проставляемой на транспортной накладной при приемке поставленной продукции, доверенность и образец подписи (с расшифровкой фамилии и указанием должности) лица, ответственного за приемку продукции.</w:t>
      </w:r>
    </w:p>
    <w:p w14:paraId="22F628B6" w14:textId="77777777" w:rsidR="004A1633" w:rsidRPr="008C5678" w:rsidRDefault="004A1633" w:rsidP="004A1633">
      <w:pPr>
        <w:ind w:firstLine="567"/>
        <w:jc w:val="both"/>
        <w:rPr>
          <w:sz w:val="22"/>
          <w:szCs w:val="22"/>
        </w:rPr>
      </w:pPr>
      <w:r w:rsidRPr="008C5678">
        <w:rPr>
          <w:sz w:val="22"/>
          <w:szCs w:val="22"/>
        </w:rPr>
        <w:t>В случае смены ответственного лица, или печати, Покупатель обязан в письменном виде уведомить об этом Поставщика и предоставить ему новые документы, указанные в абзаце первом настоящего пункта, за три рабочих дня до начала использования новой печати или вступления в силу доверенности ответственного лица.</w:t>
      </w:r>
    </w:p>
    <w:p w14:paraId="5884979F" w14:textId="77777777" w:rsidR="004A1633" w:rsidRPr="008C5678" w:rsidRDefault="004A1633" w:rsidP="004A1633">
      <w:pPr>
        <w:ind w:firstLine="567"/>
        <w:jc w:val="both"/>
        <w:rPr>
          <w:sz w:val="22"/>
          <w:szCs w:val="22"/>
        </w:rPr>
      </w:pPr>
      <w:r w:rsidRPr="008C5678">
        <w:rPr>
          <w:sz w:val="22"/>
          <w:szCs w:val="22"/>
        </w:rPr>
        <w:t>В случае непредставления Покупателем документов, указанных в первом абзаце настоящего пункта, Поставщик вправе не производить поставку продукции.</w:t>
      </w:r>
    </w:p>
    <w:p w14:paraId="71B98FDE" w14:textId="77777777" w:rsidR="004A1633" w:rsidRPr="008C5678" w:rsidRDefault="004A1633" w:rsidP="004A1633">
      <w:pPr>
        <w:ind w:firstLine="567"/>
        <w:jc w:val="both"/>
        <w:rPr>
          <w:sz w:val="22"/>
          <w:szCs w:val="22"/>
        </w:rPr>
      </w:pPr>
      <w:r w:rsidRPr="008C5678">
        <w:rPr>
          <w:sz w:val="22"/>
          <w:szCs w:val="22"/>
        </w:rPr>
        <w:t>В случае несоблюдения Покупателем сроков, указанных во втором абзаце настоящего пункта, Покупатель обязан возместить Поставщику убытки, возникшие в связи с просрочкой предоставления документов.</w:t>
      </w:r>
    </w:p>
    <w:p w14:paraId="76D12112" w14:textId="77777777" w:rsidR="004A1633" w:rsidRPr="008C5678" w:rsidRDefault="004A1633" w:rsidP="004A1633">
      <w:pPr>
        <w:ind w:firstLine="567"/>
        <w:jc w:val="both"/>
        <w:rPr>
          <w:sz w:val="22"/>
          <w:szCs w:val="22"/>
        </w:rPr>
      </w:pPr>
      <w:r w:rsidRPr="008C5678">
        <w:rPr>
          <w:sz w:val="22"/>
          <w:szCs w:val="22"/>
        </w:rPr>
        <w:t xml:space="preserve">7.5. Поставщик по заявке Покупателя может предоставить бетононасос, дополнительное оборудование к нему и иную строительную технику и механизмы. Перечень и стоимость заявленных   услуг    определяется в Приложении к настоящему договору.   </w:t>
      </w:r>
    </w:p>
    <w:p w14:paraId="4FEE9F42" w14:textId="77777777" w:rsidR="004A1633" w:rsidRPr="008C5678" w:rsidRDefault="004A1633" w:rsidP="004A1633">
      <w:pPr>
        <w:ind w:firstLine="567"/>
        <w:jc w:val="both"/>
        <w:rPr>
          <w:sz w:val="22"/>
          <w:szCs w:val="22"/>
        </w:rPr>
      </w:pPr>
      <w:r w:rsidRPr="008C5678">
        <w:rPr>
          <w:sz w:val="22"/>
          <w:szCs w:val="22"/>
        </w:rPr>
        <w:t>В случае отсутствие акта об оказании услуг, обязательство оплатить оказанные услуги возникает у Покупателя на основании данных, содержащихся в рабочих ордерах, подписанных Покупателем, по цене, согласованной сторонами, а в случае отсутствия согласованной цены – в соответствии со ст. 424 ГК РФ.</w:t>
      </w:r>
    </w:p>
    <w:p w14:paraId="5F227842" w14:textId="1A78E073" w:rsidR="0047741D" w:rsidRPr="004A1633" w:rsidRDefault="0047741D" w:rsidP="004A1633">
      <w:pPr>
        <w:ind w:right="49" w:firstLine="567"/>
        <w:jc w:val="both"/>
        <w:textAlignment w:val="baseline"/>
        <w:rPr>
          <w:sz w:val="22"/>
          <w:szCs w:val="22"/>
        </w:rPr>
      </w:pPr>
    </w:p>
    <w:p w14:paraId="2D47560B" w14:textId="25D43CCB" w:rsidR="0047741D" w:rsidRDefault="0047741D">
      <w:pPr>
        <w:ind w:firstLine="567"/>
        <w:jc w:val="both"/>
        <w:rPr>
          <w:sz w:val="22"/>
          <w:szCs w:val="22"/>
        </w:rPr>
      </w:pPr>
    </w:p>
    <w:tbl>
      <w:tblPr>
        <w:tblpPr w:leftFromText="180" w:rightFromText="180" w:vertAnchor="text" w:horzAnchor="margin" w:tblpY="313"/>
        <w:tblW w:w="0" w:type="auto"/>
        <w:tblLayout w:type="fixed"/>
        <w:tblLook w:val="04A0" w:firstRow="1" w:lastRow="0" w:firstColumn="1" w:lastColumn="0" w:noHBand="0" w:noVBand="1"/>
      </w:tblPr>
      <w:tblGrid>
        <w:gridCol w:w="4786"/>
        <w:gridCol w:w="5649"/>
      </w:tblGrid>
      <w:tr w:rsidR="00043707" w14:paraId="0CAE9FF0" w14:textId="77777777" w:rsidTr="00AF5AF4">
        <w:trPr>
          <w:trHeight w:val="4080"/>
        </w:trPr>
        <w:tc>
          <w:tcPr>
            <w:tcW w:w="4786" w:type="dxa"/>
          </w:tcPr>
          <w:p w14:paraId="24BCAA5B" w14:textId="77777777" w:rsidR="00043707" w:rsidRPr="001D045A" w:rsidRDefault="00043707" w:rsidP="001D045A">
            <w:pPr>
              <w:pStyle w:val="1"/>
              <w:ind w:left="0" w:right="34" w:hanging="6"/>
              <w:rPr>
                <w:sz w:val="22"/>
                <w:szCs w:val="22"/>
              </w:rPr>
            </w:pPr>
            <w:r w:rsidRPr="001D045A">
              <w:rPr>
                <w:color w:val="000000"/>
                <w:sz w:val="22"/>
                <w:szCs w:val="22"/>
              </w:rPr>
              <w:t>ПОСТАВЩИК:</w:t>
            </w:r>
          </w:p>
          <w:p w14:paraId="74E02E09" w14:textId="77777777" w:rsidR="00043707" w:rsidRPr="001D045A" w:rsidRDefault="00043707" w:rsidP="001D045A">
            <w:pPr>
              <w:tabs>
                <w:tab w:val="left" w:pos="0"/>
              </w:tabs>
              <w:ind w:right="34" w:hanging="6"/>
              <w:rPr>
                <w:sz w:val="22"/>
                <w:szCs w:val="22"/>
              </w:rPr>
            </w:pPr>
            <w:r w:rsidRPr="001D045A">
              <w:rPr>
                <w:sz w:val="22"/>
                <w:szCs w:val="22"/>
              </w:rPr>
              <w:t>ООО «</w:t>
            </w:r>
            <w:proofErr w:type="spellStart"/>
            <w:proofErr w:type="gramStart"/>
            <w:r w:rsidRPr="001D045A">
              <w:rPr>
                <w:sz w:val="22"/>
                <w:szCs w:val="22"/>
              </w:rPr>
              <w:t>ГК«</w:t>
            </w:r>
            <w:proofErr w:type="gramEnd"/>
            <w:r w:rsidRPr="001D045A">
              <w:rPr>
                <w:sz w:val="22"/>
                <w:szCs w:val="22"/>
              </w:rPr>
              <w:t>Триумф</w:t>
            </w:r>
            <w:proofErr w:type="spellEnd"/>
            <w:r w:rsidRPr="001D045A">
              <w:rPr>
                <w:sz w:val="22"/>
                <w:szCs w:val="22"/>
              </w:rPr>
              <w:t>»</w:t>
            </w:r>
          </w:p>
          <w:p w14:paraId="57530C53" w14:textId="77777777" w:rsidR="00043707" w:rsidRPr="001D045A" w:rsidRDefault="00043707" w:rsidP="001D045A">
            <w:pPr>
              <w:tabs>
                <w:tab w:val="left" w:pos="0"/>
              </w:tabs>
              <w:ind w:right="34" w:hanging="6"/>
              <w:rPr>
                <w:sz w:val="22"/>
                <w:szCs w:val="22"/>
              </w:rPr>
            </w:pPr>
            <w:r w:rsidRPr="001D045A">
              <w:rPr>
                <w:sz w:val="22"/>
                <w:szCs w:val="22"/>
              </w:rPr>
              <w:t xml:space="preserve">Юридический адрес: </w:t>
            </w:r>
            <w:proofErr w:type="gramStart"/>
            <w:r w:rsidRPr="001D045A">
              <w:rPr>
                <w:sz w:val="22"/>
                <w:szCs w:val="22"/>
              </w:rPr>
              <w:t>108820,г.</w:t>
            </w:r>
            <w:proofErr w:type="gramEnd"/>
            <w:r w:rsidRPr="001D045A">
              <w:rPr>
                <w:sz w:val="22"/>
                <w:szCs w:val="22"/>
              </w:rPr>
              <w:t xml:space="preserve"> Москва, поселение </w:t>
            </w:r>
            <w:proofErr w:type="spellStart"/>
            <w:r w:rsidRPr="001D045A">
              <w:rPr>
                <w:sz w:val="22"/>
                <w:szCs w:val="22"/>
              </w:rPr>
              <w:t>Мосрентген</w:t>
            </w:r>
            <w:proofErr w:type="spellEnd"/>
            <w:r w:rsidRPr="001D045A">
              <w:rPr>
                <w:sz w:val="22"/>
                <w:szCs w:val="22"/>
              </w:rPr>
              <w:t xml:space="preserve">, д. Дудкино, </w:t>
            </w:r>
            <w:proofErr w:type="spellStart"/>
            <w:r w:rsidRPr="001D045A">
              <w:rPr>
                <w:sz w:val="22"/>
                <w:szCs w:val="22"/>
              </w:rPr>
              <w:t>терр</w:t>
            </w:r>
            <w:proofErr w:type="spellEnd"/>
            <w:r w:rsidRPr="001D045A">
              <w:rPr>
                <w:sz w:val="22"/>
                <w:szCs w:val="22"/>
              </w:rPr>
              <w:t>. СНТ Круиз, вл.</w:t>
            </w:r>
            <w:proofErr w:type="gramStart"/>
            <w:r w:rsidRPr="001D045A">
              <w:rPr>
                <w:sz w:val="22"/>
                <w:szCs w:val="22"/>
              </w:rPr>
              <w:t>174,стр.</w:t>
            </w:r>
            <w:proofErr w:type="gramEnd"/>
            <w:r w:rsidRPr="001D045A">
              <w:rPr>
                <w:sz w:val="22"/>
                <w:szCs w:val="22"/>
              </w:rPr>
              <w:t xml:space="preserve">1 </w:t>
            </w:r>
          </w:p>
          <w:p w14:paraId="280CAC23" w14:textId="77777777" w:rsidR="00043707" w:rsidRPr="001D045A" w:rsidRDefault="00043707" w:rsidP="001D045A">
            <w:pPr>
              <w:tabs>
                <w:tab w:val="left" w:pos="0"/>
              </w:tabs>
              <w:ind w:right="34" w:hanging="6"/>
              <w:rPr>
                <w:sz w:val="22"/>
                <w:szCs w:val="22"/>
              </w:rPr>
            </w:pPr>
            <w:r w:rsidRPr="001D045A">
              <w:rPr>
                <w:sz w:val="22"/>
                <w:szCs w:val="22"/>
              </w:rPr>
              <w:t xml:space="preserve">Фактический (почтовый) адрес: </w:t>
            </w:r>
            <w:proofErr w:type="gramStart"/>
            <w:r w:rsidRPr="001D045A">
              <w:rPr>
                <w:sz w:val="22"/>
                <w:szCs w:val="22"/>
              </w:rPr>
              <w:t>108820,г.</w:t>
            </w:r>
            <w:proofErr w:type="gramEnd"/>
            <w:r w:rsidRPr="001D045A">
              <w:rPr>
                <w:sz w:val="22"/>
                <w:szCs w:val="22"/>
              </w:rPr>
              <w:t xml:space="preserve"> Москва, поселение </w:t>
            </w:r>
            <w:proofErr w:type="spellStart"/>
            <w:r w:rsidRPr="001D045A">
              <w:rPr>
                <w:sz w:val="22"/>
                <w:szCs w:val="22"/>
              </w:rPr>
              <w:t>Мосрентген</w:t>
            </w:r>
            <w:proofErr w:type="spellEnd"/>
            <w:r w:rsidRPr="001D045A">
              <w:rPr>
                <w:sz w:val="22"/>
                <w:szCs w:val="22"/>
              </w:rPr>
              <w:t xml:space="preserve">, д. Дудкино, </w:t>
            </w:r>
            <w:proofErr w:type="spellStart"/>
            <w:r w:rsidRPr="001D045A">
              <w:rPr>
                <w:sz w:val="22"/>
                <w:szCs w:val="22"/>
              </w:rPr>
              <w:t>терр</w:t>
            </w:r>
            <w:proofErr w:type="spellEnd"/>
            <w:r w:rsidRPr="001D045A">
              <w:rPr>
                <w:sz w:val="22"/>
                <w:szCs w:val="22"/>
              </w:rPr>
              <w:t>. СНТ Круиз, вл.</w:t>
            </w:r>
            <w:proofErr w:type="gramStart"/>
            <w:r w:rsidRPr="001D045A">
              <w:rPr>
                <w:sz w:val="22"/>
                <w:szCs w:val="22"/>
              </w:rPr>
              <w:t>174,стр.</w:t>
            </w:r>
            <w:proofErr w:type="gramEnd"/>
            <w:r w:rsidRPr="001D045A">
              <w:rPr>
                <w:sz w:val="22"/>
                <w:szCs w:val="22"/>
              </w:rPr>
              <w:t xml:space="preserve">1 </w:t>
            </w:r>
          </w:p>
          <w:p w14:paraId="09348858" w14:textId="77777777" w:rsidR="00043707" w:rsidRPr="001D045A" w:rsidRDefault="00043707" w:rsidP="001D045A">
            <w:pPr>
              <w:tabs>
                <w:tab w:val="left" w:pos="0"/>
                <w:tab w:val="left" w:pos="3654"/>
              </w:tabs>
              <w:ind w:right="34" w:hanging="6"/>
              <w:rPr>
                <w:sz w:val="22"/>
                <w:szCs w:val="22"/>
              </w:rPr>
            </w:pPr>
            <w:r w:rsidRPr="001D045A">
              <w:rPr>
                <w:sz w:val="22"/>
                <w:szCs w:val="22"/>
              </w:rPr>
              <w:t>ИНН 7751140068, КПП 775101001</w:t>
            </w:r>
            <w:r w:rsidRPr="001D045A">
              <w:rPr>
                <w:sz w:val="22"/>
                <w:szCs w:val="22"/>
              </w:rPr>
              <w:tab/>
            </w:r>
          </w:p>
          <w:p w14:paraId="3F5F5257" w14:textId="77777777" w:rsidR="00043707" w:rsidRPr="001D045A" w:rsidRDefault="00043707" w:rsidP="001D045A">
            <w:pPr>
              <w:tabs>
                <w:tab w:val="left" w:pos="0"/>
              </w:tabs>
              <w:ind w:right="34" w:hanging="6"/>
              <w:rPr>
                <w:sz w:val="22"/>
                <w:szCs w:val="22"/>
              </w:rPr>
            </w:pPr>
            <w:r w:rsidRPr="001D045A">
              <w:rPr>
                <w:sz w:val="22"/>
                <w:szCs w:val="22"/>
              </w:rPr>
              <w:t>Банк: ПАО Сбербанк г. Москва</w:t>
            </w:r>
          </w:p>
          <w:p w14:paraId="46E69A30" w14:textId="77777777" w:rsidR="00043707" w:rsidRPr="001D045A" w:rsidRDefault="00043707" w:rsidP="001D045A">
            <w:pPr>
              <w:tabs>
                <w:tab w:val="left" w:pos="0"/>
              </w:tabs>
              <w:ind w:right="34" w:hanging="6"/>
              <w:rPr>
                <w:sz w:val="22"/>
                <w:szCs w:val="22"/>
              </w:rPr>
            </w:pPr>
            <w:r w:rsidRPr="001D045A">
              <w:rPr>
                <w:sz w:val="22"/>
                <w:szCs w:val="22"/>
              </w:rPr>
              <w:t>Р/счет: 40702810238000246484</w:t>
            </w:r>
          </w:p>
          <w:p w14:paraId="17B60153" w14:textId="77777777" w:rsidR="00043707" w:rsidRPr="001D045A" w:rsidRDefault="00043707" w:rsidP="001D045A">
            <w:pPr>
              <w:tabs>
                <w:tab w:val="left" w:pos="0"/>
              </w:tabs>
              <w:ind w:right="34" w:hanging="6"/>
              <w:rPr>
                <w:sz w:val="22"/>
                <w:szCs w:val="22"/>
              </w:rPr>
            </w:pPr>
            <w:r w:rsidRPr="001D045A">
              <w:rPr>
                <w:sz w:val="22"/>
                <w:szCs w:val="22"/>
              </w:rPr>
              <w:t>Кор/счет: 30101810400000000225</w:t>
            </w:r>
          </w:p>
          <w:p w14:paraId="3C5D977B" w14:textId="77777777" w:rsidR="00043707" w:rsidRPr="001D045A" w:rsidRDefault="00043707" w:rsidP="001D045A">
            <w:pPr>
              <w:tabs>
                <w:tab w:val="left" w:pos="0"/>
              </w:tabs>
              <w:ind w:right="34" w:hanging="6"/>
              <w:rPr>
                <w:sz w:val="22"/>
                <w:szCs w:val="22"/>
              </w:rPr>
            </w:pPr>
            <w:r w:rsidRPr="001D045A">
              <w:rPr>
                <w:sz w:val="22"/>
                <w:szCs w:val="22"/>
              </w:rPr>
              <w:t>БИК: 044525225</w:t>
            </w:r>
          </w:p>
          <w:p w14:paraId="6D892AB7" w14:textId="77777777" w:rsidR="00043707" w:rsidRPr="001D045A" w:rsidRDefault="00043707" w:rsidP="001D045A">
            <w:pPr>
              <w:pStyle w:val="Default"/>
              <w:tabs>
                <w:tab w:val="left" w:pos="0"/>
              </w:tabs>
              <w:ind w:right="34" w:hanging="6"/>
              <w:rPr>
                <w:sz w:val="22"/>
                <w:szCs w:val="22"/>
                <w:lang w:val="en-US"/>
              </w:rPr>
            </w:pPr>
            <w:r w:rsidRPr="001D045A">
              <w:rPr>
                <w:sz w:val="22"/>
                <w:szCs w:val="22"/>
                <w:lang w:val="en-US"/>
              </w:rPr>
              <w:t xml:space="preserve">Email: </w:t>
            </w:r>
            <w:r w:rsidR="00AF5AF4" w:rsidRPr="001D045A">
              <w:rPr>
                <w:sz w:val="22"/>
                <w:szCs w:val="22"/>
                <w:lang w:val="en-US"/>
              </w:rPr>
              <w:t>triumph-</w:t>
            </w:r>
            <w:r w:rsidRPr="001D045A">
              <w:rPr>
                <w:sz w:val="22"/>
                <w:szCs w:val="22"/>
                <w:lang w:val="en-US"/>
              </w:rPr>
              <w:t>2019@mail.ru</w:t>
            </w:r>
            <w:r w:rsidR="00AF5AF4" w:rsidRPr="001D045A">
              <w:rPr>
                <w:sz w:val="22"/>
                <w:szCs w:val="22"/>
                <w:lang w:val="en-US"/>
              </w:rPr>
              <w:t>,</w:t>
            </w:r>
            <w:r w:rsidR="00AF5AF4" w:rsidRPr="001D045A">
              <w:rPr>
                <w:color w:val="000000" w:themeColor="text1"/>
                <w:sz w:val="22"/>
                <w:szCs w:val="22"/>
                <w:shd w:val="clear" w:color="auto" w:fill="F5F5F7"/>
                <w:lang w:val="en-US"/>
              </w:rPr>
              <w:t>main.triumf@mail.ru</w:t>
            </w:r>
          </w:p>
          <w:p w14:paraId="423890F0" w14:textId="77777777" w:rsidR="00043707" w:rsidRPr="001D045A" w:rsidRDefault="00043707" w:rsidP="001D045A">
            <w:pPr>
              <w:tabs>
                <w:tab w:val="left" w:pos="0"/>
              </w:tabs>
              <w:ind w:right="34" w:hanging="6"/>
              <w:jc w:val="both"/>
              <w:rPr>
                <w:bCs/>
                <w:sz w:val="22"/>
                <w:szCs w:val="22"/>
                <w:lang w:eastAsia="ru-RU"/>
              </w:rPr>
            </w:pPr>
            <w:r w:rsidRPr="001D045A">
              <w:rPr>
                <w:bCs/>
                <w:sz w:val="22"/>
                <w:szCs w:val="22"/>
              </w:rPr>
              <w:t>Контактные телефоны:</w:t>
            </w:r>
            <w:r w:rsidRPr="001D045A">
              <w:rPr>
                <w:rFonts w:eastAsia="MS Mincho"/>
                <w:sz w:val="22"/>
                <w:szCs w:val="22"/>
                <w:lang w:eastAsia="en-US"/>
              </w:rPr>
              <w:t xml:space="preserve"> 89257400798, 89845555571</w:t>
            </w:r>
          </w:p>
          <w:p w14:paraId="0F1D14BE" w14:textId="77777777" w:rsidR="00E17CE9" w:rsidRPr="001D045A" w:rsidRDefault="00E17CE9" w:rsidP="001D045A">
            <w:pPr>
              <w:tabs>
                <w:tab w:val="left" w:pos="0"/>
              </w:tabs>
              <w:ind w:right="34" w:hanging="6"/>
              <w:rPr>
                <w:color w:val="000000"/>
                <w:sz w:val="22"/>
                <w:szCs w:val="22"/>
              </w:rPr>
            </w:pPr>
          </w:p>
          <w:p w14:paraId="69B1706C" w14:textId="77777777" w:rsidR="00043707" w:rsidRPr="001D045A" w:rsidRDefault="00043707" w:rsidP="001D045A">
            <w:pPr>
              <w:tabs>
                <w:tab w:val="left" w:pos="0"/>
              </w:tabs>
              <w:ind w:right="34" w:hanging="6"/>
              <w:rPr>
                <w:color w:val="000000"/>
                <w:sz w:val="22"/>
                <w:szCs w:val="22"/>
              </w:rPr>
            </w:pPr>
            <w:r w:rsidRPr="001D045A">
              <w:rPr>
                <w:color w:val="000000"/>
                <w:sz w:val="22"/>
                <w:szCs w:val="22"/>
              </w:rPr>
              <w:t>Генеральный директор</w:t>
            </w:r>
          </w:p>
          <w:p w14:paraId="5732D04D" w14:textId="77777777" w:rsidR="00043707" w:rsidRPr="001D045A" w:rsidRDefault="00043707" w:rsidP="001D045A">
            <w:pPr>
              <w:tabs>
                <w:tab w:val="left" w:pos="0"/>
              </w:tabs>
              <w:ind w:right="34" w:hanging="6"/>
              <w:rPr>
                <w:color w:val="000000"/>
                <w:sz w:val="22"/>
                <w:szCs w:val="22"/>
              </w:rPr>
            </w:pPr>
          </w:p>
          <w:p w14:paraId="536DF77B" w14:textId="77777777" w:rsidR="00043707" w:rsidRPr="001D045A" w:rsidRDefault="00043707" w:rsidP="001D045A">
            <w:pPr>
              <w:tabs>
                <w:tab w:val="left" w:pos="0"/>
              </w:tabs>
              <w:ind w:right="34" w:hanging="6"/>
              <w:rPr>
                <w:sz w:val="22"/>
                <w:szCs w:val="22"/>
              </w:rPr>
            </w:pPr>
            <w:r w:rsidRPr="001D045A">
              <w:rPr>
                <w:color w:val="000000"/>
                <w:sz w:val="22"/>
                <w:szCs w:val="22"/>
              </w:rPr>
              <w:t>____________________</w:t>
            </w:r>
            <w:r w:rsidR="00B93BEE" w:rsidRPr="001D045A">
              <w:rPr>
                <w:b/>
                <w:color w:val="000000"/>
                <w:sz w:val="22"/>
                <w:szCs w:val="22"/>
              </w:rPr>
              <w:t>/</w:t>
            </w:r>
            <w:proofErr w:type="spellStart"/>
            <w:r w:rsidR="00227E1B" w:rsidRPr="001D045A">
              <w:rPr>
                <w:sz w:val="22"/>
                <w:szCs w:val="22"/>
              </w:rPr>
              <w:t>Рускевич</w:t>
            </w:r>
            <w:proofErr w:type="spellEnd"/>
            <w:r w:rsidR="00227E1B" w:rsidRPr="001D045A">
              <w:rPr>
                <w:sz w:val="22"/>
                <w:szCs w:val="22"/>
              </w:rPr>
              <w:t xml:space="preserve"> А.В.</w:t>
            </w:r>
            <w:r w:rsidRPr="001D045A">
              <w:rPr>
                <w:color w:val="000000" w:themeColor="text1"/>
                <w:sz w:val="22"/>
                <w:szCs w:val="22"/>
                <w:shd w:val="clear" w:color="auto" w:fill="FFFFFF"/>
              </w:rPr>
              <w:t>/</w:t>
            </w:r>
          </w:p>
          <w:p w14:paraId="3CBC1DE6" w14:textId="77777777" w:rsidR="00043707" w:rsidRPr="001D045A" w:rsidRDefault="00043707" w:rsidP="001D045A">
            <w:pPr>
              <w:tabs>
                <w:tab w:val="left" w:pos="0"/>
              </w:tabs>
              <w:ind w:right="34" w:hanging="6"/>
              <w:rPr>
                <w:sz w:val="22"/>
                <w:szCs w:val="22"/>
              </w:rPr>
            </w:pPr>
            <w:r w:rsidRPr="001D045A">
              <w:rPr>
                <w:color w:val="000000"/>
                <w:sz w:val="22"/>
                <w:szCs w:val="22"/>
              </w:rPr>
              <w:t>(подпись)</w:t>
            </w:r>
          </w:p>
          <w:p w14:paraId="17D3CFD5" w14:textId="77777777" w:rsidR="00043707" w:rsidRPr="001D045A" w:rsidRDefault="00043707" w:rsidP="001D045A">
            <w:pPr>
              <w:tabs>
                <w:tab w:val="left" w:pos="0"/>
              </w:tabs>
              <w:ind w:right="34" w:hanging="6"/>
              <w:rPr>
                <w:sz w:val="22"/>
                <w:szCs w:val="22"/>
              </w:rPr>
            </w:pPr>
            <w:r w:rsidRPr="001D045A">
              <w:rPr>
                <w:color w:val="000000"/>
                <w:sz w:val="22"/>
                <w:szCs w:val="22"/>
              </w:rPr>
              <w:t xml:space="preserve">                                      М.П.</w:t>
            </w:r>
          </w:p>
          <w:p w14:paraId="33D8D899" w14:textId="77777777" w:rsidR="00043707" w:rsidRPr="001D045A" w:rsidRDefault="00043707" w:rsidP="001D045A">
            <w:pPr>
              <w:ind w:right="34"/>
              <w:rPr>
                <w:sz w:val="22"/>
                <w:szCs w:val="22"/>
              </w:rPr>
            </w:pPr>
          </w:p>
        </w:tc>
        <w:tc>
          <w:tcPr>
            <w:tcW w:w="5649" w:type="dxa"/>
          </w:tcPr>
          <w:p w14:paraId="20FA4498" w14:textId="77777777" w:rsidR="00043707" w:rsidRPr="001D045A" w:rsidRDefault="00043707" w:rsidP="001D045A">
            <w:pPr>
              <w:pStyle w:val="1"/>
              <w:ind w:left="34" w:right="34" w:firstLine="0"/>
              <w:rPr>
                <w:color w:val="000000" w:themeColor="text1"/>
                <w:sz w:val="22"/>
                <w:szCs w:val="22"/>
              </w:rPr>
            </w:pPr>
            <w:r w:rsidRPr="001D045A">
              <w:rPr>
                <w:color w:val="000000" w:themeColor="text1"/>
                <w:sz w:val="22"/>
                <w:szCs w:val="22"/>
              </w:rPr>
              <w:t>ПОКУПАТЕЛЬ:</w:t>
            </w:r>
          </w:p>
          <w:p w14:paraId="08B33969" w14:textId="3CDE3A09" w:rsidR="00043707" w:rsidRPr="001D045A" w:rsidRDefault="008D7D7E" w:rsidP="001D045A">
            <w:pPr>
              <w:ind w:left="34" w:right="34"/>
              <w:rPr>
                <w:color w:val="000000" w:themeColor="text1"/>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AE243E" w14:textId="77777777" w:rsidR="00043707" w:rsidRPr="001D045A" w:rsidRDefault="00043707" w:rsidP="001D045A">
            <w:pPr>
              <w:ind w:left="34" w:right="34"/>
              <w:jc w:val="both"/>
              <w:rPr>
                <w:color w:val="000000"/>
                <w:sz w:val="22"/>
                <w:szCs w:val="22"/>
              </w:rPr>
            </w:pPr>
          </w:p>
          <w:p w14:paraId="59B15A14" w14:textId="77777777" w:rsidR="009350EA" w:rsidRPr="001D045A" w:rsidRDefault="009350EA" w:rsidP="001D045A">
            <w:pPr>
              <w:ind w:left="34" w:right="34"/>
              <w:jc w:val="both"/>
              <w:rPr>
                <w:color w:val="000000"/>
                <w:sz w:val="22"/>
                <w:szCs w:val="22"/>
              </w:rPr>
            </w:pPr>
          </w:p>
          <w:p w14:paraId="03D99F44" w14:textId="77777777" w:rsidR="004D79CD" w:rsidRPr="001D045A" w:rsidRDefault="004D79CD" w:rsidP="001D045A">
            <w:pPr>
              <w:ind w:left="34" w:right="34"/>
              <w:jc w:val="both"/>
              <w:rPr>
                <w:color w:val="000000"/>
                <w:sz w:val="22"/>
                <w:szCs w:val="22"/>
              </w:rPr>
            </w:pPr>
          </w:p>
          <w:p w14:paraId="4EBF99B1" w14:textId="77777777" w:rsidR="00243F85" w:rsidRPr="001D045A" w:rsidRDefault="00243F85" w:rsidP="001D045A">
            <w:pPr>
              <w:ind w:left="34" w:right="34"/>
              <w:jc w:val="both"/>
              <w:rPr>
                <w:color w:val="000000"/>
                <w:sz w:val="22"/>
                <w:szCs w:val="22"/>
              </w:rPr>
            </w:pPr>
          </w:p>
          <w:p w14:paraId="2777F8AA" w14:textId="77777777" w:rsidR="00043707" w:rsidRPr="001D045A" w:rsidRDefault="009350EA" w:rsidP="001D045A">
            <w:pPr>
              <w:ind w:left="34" w:right="34"/>
              <w:rPr>
                <w:color w:val="000000"/>
                <w:sz w:val="22"/>
                <w:szCs w:val="22"/>
              </w:rPr>
            </w:pPr>
            <w:r w:rsidRPr="001D045A">
              <w:rPr>
                <w:color w:val="000000"/>
                <w:sz w:val="22"/>
                <w:szCs w:val="22"/>
              </w:rPr>
              <w:t>Генеральный директор</w:t>
            </w:r>
          </w:p>
          <w:p w14:paraId="408B51AC" w14:textId="77777777" w:rsidR="00043707" w:rsidRPr="001D045A" w:rsidRDefault="00043707" w:rsidP="001D045A">
            <w:pPr>
              <w:ind w:left="34" w:right="34"/>
              <w:jc w:val="both"/>
              <w:rPr>
                <w:color w:val="000000"/>
                <w:sz w:val="22"/>
                <w:szCs w:val="22"/>
              </w:rPr>
            </w:pPr>
          </w:p>
          <w:p w14:paraId="3BC90B00" w14:textId="56FF47F6" w:rsidR="00043707" w:rsidRPr="001D045A" w:rsidRDefault="00D865A5" w:rsidP="001D045A">
            <w:pPr>
              <w:ind w:left="34" w:right="34"/>
              <w:rPr>
                <w:color w:val="000000"/>
                <w:sz w:val="22"/>
                <w:szCs w:val="22"/>
              </w:rPr>
            </w:pPr>
            <w:r w:rsidRPr="001D045A">
              <w:rPr>
                <w:color w:val="000000"/>
                <w:sz w:val="22"/>
                <w:szCs w:val="22"/>
              </w:rPr>
              <w:t>____________________ /</w:t>
            </w:r>
            <w:r w:rsidR="008D7D7E">
              <w:rPr>
                <w:color w:val="000000"/>
                <w:sz w:val="22"/>
                <w:szCs w:val="22"/>
              </w:rPr>
              <w:t>________________________</w:t>
            </w:r>
            <w:r w:rsidR="00D03877" w:rsidRPr="001D045A">
              <w:rPr>
                <w:iCs/>
                <w:color w:val="000000" w:themeColor="text1"/>
                <w:sz w:val="22"/>
                <w:szCs w:val="22"/>
              </w:rPr>
              <w:t>/</w:t>
            </w:r>
          </w:p>
          <w:p w14:paraId="2AB7DED6" w14:textId="77777777" w:rsidR="00043707" w:rsidRPr="001D045A" w:rsidRDefault="00043707" w:rsidP="001D045A">
            <w:pPr>
              <w:ind w:left="34" w:right="34"/>
              <w:rPr>
                <w:sz w:val="22"/>
                <w:szCs w:val="22"/>
              </w:rPr>
            </w:pPr>
            <w:r w:rsidRPr="001D045A">
              <w:rPr>
                <w:color w:val="000000"/>
                <w:sz w:val="22"/>
                <w:szCs w:val="22"/>
              </w:rPr>
              <w:t xml:space="preserve"> (подпись)</w:t>
            </w:r>
          </w:p>
          <w:p w14:paraId="6AEC776E" w14:textId="77777777" w:rsidR="00043707" w:rsidRPr="001D045A" w:rsidRDefault="00043707" w:rsidP="001D045A">
            <w:pPr>
              <w:ind w:left="34" w:right="34"/>
              <w:rPr>
                <w:sz w:val="22"/>
                <w:szCs w:val="22"/>
              </w:rPr>
            </w:pPr>
            <w:r w:rsidRPr="001D045A">
              <w:rPr>
                <w:color w:val="000000"/>
                <w:sz w:val="22"/>
                <w:szCs w:val="22"/>
              </w:rPr>
              <w:t xml:space="preserve">                                      М.П.</w:t>
            </w:r>
          </w:p>
        </w:tc>
      </w:tr>
    </w:tbl>
    <w:p w14:paraId="223A8019" w14:textId="2A475D1E" w:rsidR="0047741D" w:rsidRDefault="004A1633" w:rsidP="00126156">
      <w:pPr>
        <w:jc w:val="center"/>
        <w:sectPr w:rsidR="0047741D" w:rsidSect="005D1A94">
          <w:headerReference w:type="default" r:id="rId9"/>
          <w:footerReference w:type="even" r:id="rId10"/>
          <w:footerReference w:type="default" r:id="rId11"/>
          <w:headerReference w:type="first" r:id="rId12"/>
          <w:footerReference w:type="first" r:id="rId13"/>
          <w:pgSz w:w="12240" w:h="15840"/>
          <w:pgMar w:top="494" w:right="567" w:bottom="284" w:left="1134" w:header="142" w:footer="640" w:gutter="0"/>
          <w:cols w:space="720"/>
          <w:titlePg/>
          <w:docGrid w:linePitch="360"/>
        </w:sectPr>
      </w:pPr>
      <w:r>
        <w:rPr>
          <w:b/>
        </w:rPr>
        <w:t>8</w:t>
      </w:r>
      <w:r w:rsidR="00043707">
        <w:rPr>
          <w:b/>
        </w:rPr>
        <w:t xml:space="preserve">. </w:t>
      </w:r>
      <w:r w:rsidR="00043707">
        <w:rPr>
          <w:b/>
          <w:sz w:val="22"/>
          <w:szCs w:val="22"/>
        </w:rPr>
        <w:t>Реквизиты сторон</w:t>
      </w:r>
      <w:r w:rsidR="00043707">
        <w:rPr>
          <w:sz w:val="22"/>
          <w:szCs w:val="22"/>
        </w:rPr>
        <w:t>.</w:t>
      </w:r>
    </w:p>
    <w:p w14:paraId="3951049E" w14:textId="77777777" w:rsidR="0047741D" w:rsidRDefault="00905940">
      <w:pPr>
        <w:ind w:left="720"/>
        <w:jc w:val="right"/>
        <w:rPr>
          <w:sz w:val="22"/>
          <w:szCs w:val="22"/>
        </w:rPr>
      </w:pPr>
      <w:r>
        <w:rPr>
          <w:b/>
          <w:sz w:val="22"/>
          <w:szCs w:val="22"/>
        </w:rPr>
        <w:lastRenderedPageBreak/>
        <w:t>Приложение № 1</w:t>
      </w:r>
    </w:p>
    <w:p w14:paraId="742AEA73" w14:textId="1FF950F5" w:rsidR="0047741D" w:rsidRDefault="00905940">
      <w:pPr>
        <w:jc w:val="right"/>
        <w:rPr>
          <w:sz w:val="22"/>
          <w:szCs w:val="22"/>
        </w:rPr>
      </w:pPr>
      <w:r>
        <w:rPr>
          <w:sz w:val="22"/>
          <w:szCs w:val="22"/>
        </w:rPr>
        <w:t xml:space="preserve">к Договору поставки </w:t>
      </w:r>
      <w:r w:rsidR="008D7D7E">
        <w:rPr>
          <w:sz w:val="22"/>
          <w:szCs w:val="22"/>
        </w:rPr>
        <w:t>_________________</w:t>
      </w:r>
    </w:p>
    <w:p w14:paraId="2D7141CD" w14:textId="047B03F1" w:rsidR="0047741D" w:rsidRDefault="00905940">
      <w:pPr>
        <w:jc w:val="right"/>
        <w:rPr>
          <w:sz w:val="22"/>
          <w:szCs w:val="22"/>
        </w:rPr>
      </w:pPr>
      <w:r>
        <w:rPr>
          <w:rStyle w:val="12"/>
          <w:sz w:val="22"/>
          <w:szCs w:val="22"/>
          <w:shd w:val="clear" w:color="auto" w:fill="FFFFFF"/>
        </w:rPr>
        <w:t>от «</w:t>
      </w:r>
      <w:r w:rsidR="008D7D7E">
        <w:rPr>
          <w:rStyle w:val="12"/>
          <w:sz w:val="22"/>
          <w:szCs w:val="22"/>
          <w:shd w:val="clear" w:color="auto" w:fill="FFFFFF"/>
        </w:rPr>
        <w:t>__</w:t>
      </w:r>
      <w:proofErr w:type="gramStart"/>
      <w:r w:rsidR="008D7D7E">
        <w:rPr>
          <w:rStyle w:val="12"/>
          <w:sz w:val="22"/>
          <w:szCs w:val="22"/>
          <w:shd w:val="clear" w:color="auto" w:fill="FFFFFF"/>
        </w:rPr>
        <w:t>_</w:t>
      </w:r>
      <w:r>
        <w:rPr>
          <w:rStyle w:val="12"/>
          <w:sz w:val="22"/>
          <w:szCs w:val="22"/>
          <w:shd w:val="clear" w:color="auto" w:fill="FFFFFF"/>
        </w:rPr>
        <w:t>»</w:t>
      </w:r>
      <w:r w:rsidR="008D7D7E">
        <w:rPr>
          <w:rStyle w:val="12"/>
          <w:sz w:val="22"/>
          <w:szCs w:val="22"/>
          <w:shd w:val="clear" w:color="auto" w:fill="FFFFFF"/>
        </w:rPr>
        <w:t>_</w:t>
      </w:r>
      <w:proofErr w:type="gramEnd"/>
      <w:r w:rsidR="008D7D7E">
        <w:rPr>
          <w:rStyle w:val="12"/>
          <w:sz w:val="22"/>
          <w:szCs w:val="22"/>
          <w:shd w:val="clear" w:color="auto" w:fill="FFFFFF"/>
        </w:rPr>
        <w:t>__________</w:t>
      </w:r>
      <w:r>
        <w:rPr>
          <w:rStyle w:val="12"/>
          <w:sz w:val="22"/>
          <w:szCs w:val="22"/>
          <w:shd w:val="clear" w:color="auto" w:fill="FFFFFF"/>
        </w:rPr>
        <w:t>202</w:t>
      </w:r>
      <w:r w:rsidR="004E7885">
        <w:rPr>
          <w:rStyle w:val="12"/>
          <w:sz w:val="22"/>
          <w:szCs w:val="22"/>
          <w:shd w:val="clear" w:color="auto" w:fill="FFFFFF"/>
        </w:rPr>
        <w:t>2</w:t>
      </w:r>
      <w:r>
        <w:rPr>
          <w:rStyle w:val="12"/>
          <w:sz w:val="22"/>
          <w:szCs w:val="22"/>
          <w:shd w:val="clear" w:color="auto" w:fill="FFFFFF"/>
        </w:rPr>
        <w:t xml:space="preserve"> г. </w:t>
      </w:r>
    </w:p>
    <w:p w14:paraId="6CF63168" w14:textId="77777777" w:rsidR="0047741D" w:rsidRDefault="00905940">
      <w:pPr>
        <w:ind w:left="720"/>
        <w:jc w:val="center"/>
        <w:rPr>
          <w:sz w:val="22"/>
          <w:szCs w:val="22"/>
        </w:rPr>
      </w:pPr>
      <w:r>
        <w:rPr>
          <w:b/>
          <w:sz w:val="22"/>
          <w:szCs w:val="22"/>
        </w:rPr>
        <w:t>Спецификация №1</w:t>
      </w:r>
    </w:p>
    <w:p w14:paraId="3BD25E1D" w14:textId="77777777" w:rsidR="0047741D" w:rsidRDefault="00905940">
      <w:pPr>
        <w:shd w:val="clear" w:color="auto" w:fill="FFFFFF"/>
        <w:ind w:left="1416" w:firstLine="708"/>
        <w:rPr>
          <w:sz w:val="22"/>
          <w:szCs w:val="22"/>
        </w:rPr>
      </w:pPr>
      <w:r>
        <w:rPr>
          <w:b/>
          <w:bCs/>
          <w:iCs/>
          <w:spacing w:val="-7"/>
          <w:sz w:val="22"/>
          <w:szCs w:val="22"/>
        </w:rPr>
        <w:tab/>
      </w:r>
      <w:r>
        <w:rPr>
          <w:b/>
          <w:bCs/>
          <w:iCs/>
          <w:spacing w:val="-7"/>
          <w:sz w:val="22"/>
          <w:szCs w:val="22"/>
        </w:rPr>
        <w:tab/>
      </w:r>
      <w:r>
        <w:rPr>
          <w:b/>
          <w:bCs/>
          <w:iCs/>
          <w:spacing w:val="-7"/>
          <w:sz w:val="22"/>
          <w:szCs w:val="22"/>
        </w:rPr>
        <w:tab/>
      </w:r>
    </w:p>
    <w:p w14:paraId="107157C7" w14:textId="2C013AC1" w:rsidR="0047741D" w:rsidRDefault="00905940">
      <w:pPr>
        <w:shd w:val="clear" w:color="auto" w:fill="FFFFFF"/>
        <w:tabs>
          <w:tab w:val="left" w:pos="-2700"/>
        </w:tabs>
        <w:ind w:left="139"/>
        <w:jc w:val="both"/>
        <w:rPr>
          <w:sz w:val="22"/>
          <w:szCs w:val="22"/>
        </w:rPr>
      </w:pPr>
      <w:r>
        <w:rPr>
          <w:spacing w:val="-8"/>
          <w:sz w:val="22"/>
          <w:szCs w:val="22"/>
        </w:rPr>
        <w:tab/>
        <w:t>г. Москва</w:t>
      </w:r>
      <w:r>
        <w:rPr>
          <w:sz w:val="22"/>
          <w:szCs w:val="22"/>
        </w:rPr>
        <w:tab/>
      </w:r>
      <w:r>
        <w:rPr>
          <w:sz w:val="22"/>
          <w:szCs w:val="22"/>
        </w:rPr>
        <w:tab/>
      </w:r>
      <w:r>
        <w:rPr>
          <w:sz w:val="22"/>
          <w:szCs w:val="22"/>
        </w:rPr>
        <w:tab/>
        <w:t xml:space="preserve"> </w:t>
      </w:r>
      <w:r w:rsidR="001D045A">
        <w:rPr>
          <w:sz w:val="22"/>
          <w:szCs w:val="22"/>
        </w:rPr>
        <w:tab/>
      </w:r>
      <w:r w:rsidR="001D045A">
        <w:rPr>
          <w:sz w:val="22"/>
          <w:szCs w:val="22"/>
        </w:rPr>
        <w:tab/>
      </w:r>
      <w:r w:rsidR="001D045A">
        <w:rPr>
          <w:sz w:val="22"/>
          <w:szCs w:val="22"/>
        </w:rPr>
        <w:tab/>
      </w:r>
      <w:r w:rsidR="001D045A">
        <w:rPr>
          <w:sz w:val="22"/>
          <w:szCs w:val="22"/>
        </w:rPr>
        <w:tab/>
      </w:r>
      <w:r w:rsidR="001D045A">
        <w:rPr>
          <w:sz w:val="22"/>
          <w:szCs w:val="22"/>
        </w:rPr>
        <w:tab/>
      </w:r>
      <w:r w:rsidR="001D045A">
        <w:rPr>
          <w:sz w:val="22"/>
          <w:szCs w:val="22"/>
        </w:rPr>
        <w:tab/>
      </w:r>
      <w:r>
        <w:rPr>
          <w:sz w:val="22"/>
          <w:szCs w:val="22"/>
        </w:rPr>
        <w:t>«</w:t>
      </w:r>
      <w:r w:rsidR="008D7D7E">
        <w:rPr>
          <w:sz w:val="22"/>
          <w:szCs w:val="22"/>
        </w:rPr>
        <w:t>___</w:t>
      </w:r>
      <w:proofErr w:type="gramStart"/>
      <w:r w:rsidR="008D7D7E">
        <w:rPr>
          <w:sz w:val="22"/>
          <w:szCs w:val="22"/>
        </w:rPr>
        <w:t>_</w:t>
      </w:r>
      <w:r w:rsidR="00177D1B">
        <w:rPr>
          <w:sz w:val="22"/>
          <w:szCs w:val="22"/>
        </w:rPr>
        <w:t>»_</w:t>
      </w:r>
      <w:proofErr w:type="gramEnd"/>
      <w:r w:rsidR="008D7D7E">
        <w:rPr>
          <w:sz w:val="22"/>
          <w:szCs w:val="22"/>
        </w:rPr>
        <w:t>___________</w:t>
      </w:r>
      <w:r>
        <w:rPr>
          <w:sz w:val="22"/>
          <w:szCs w:val="22"/>
        </w:rPr>
        <w:t>202</w:t>
      </w:r>
      <w:r w:rsidR="004E7885">
        <w:rPr>
          <w:sz w:val="22"/>
          <w:szCs w:val="22"/>
        </w:rPr>
        <w:t>2</w:t>
      </w:r>
      <w:r>
        <w:rPr>
          <w:sz w:val="22"/>
          <w:szCs w:val="22"/>
        </w:rPr>
        <w:t xml:space="preserve"> г.</w:t>
      </w:r>
    </w:p>
    <w:p w14:paraId="67412D94" w14:textId="77777777" w:rsidR="009D5E98" w:rsidRDefault="009D5E98">
      <w:pPr>
        <w:shd w:val="clear" w:color="auto" w:fill="FFFFFF"/>
        <w:tabs>
          <w:tab w:val="left" w:pos="-2700"/>
        </w:tabs>
        <w:ind w:left="139"/>
        <w:jc w:val="both"/>
        <w:rPr>
          <w:sz w:val="22"/>
          <w:szCs w:val="22"/>
        </w:rPr>
      </w:pPr>
    </w:p>
    <w:p w14:paraId="437E5C16" w14:textId="7194630F" w:rsidR="008D7D7E" w:rsidRDefault="00243F85" w:rsidP="00227E1B">
      <w:pPr>
        <w:ind w:left="139" w:firstLine="570"/>
        <w:jc w:val="both"/>
        <w:rPr>
          <w:color w:val="000000" w:themeColor="text1"/>
          <w:sz w:val="22"/>
          <w:szCs w:val="22"/>
        </w:rPr>
      </w:pPr>
      <w:r w:rsidRPr="00D03877">
        <w:rPr>
          <w:color w:val="000000" w:themeColor="text1"/>
          <w:sz w:val="22"/>
          <w:szCs w:val="22"/>
        </w:rPr>
        <w:t xml:space="preserve">Общество с ограниченной ответственностью «Группа Компаний «Триумф» (ООО «ГК»ТРИУМФ») </w:t>
      </w:r>
      <w:r w:rsidRPr="00D03877">
        <w:rPr>
          <w:bCs/>
          <w:color w:val="000000" w:themeColor="text1"/>
          <w:sz w:val="22"/>
          <w:szCs w:val="22"/>
        </w:rPr>
        <w:t xml:space="preserve">, именуемое в дальнейшем «Поставщик», в лице генерального директора </w:t>
      </w:r>
      <w:proofErr w:type="spellStart"/>
      <w:r w:rsidRPr="00D03877">
        <w:rPr>
          <w:color w:val="000000" w:themeColor="text1"/>
          <w:sz w:val="22"/>
          <w:szCs w:val="22"/>
          <w:shd w:val="clear" w:color="auto" w:fill="FFFFFF"/>
        </w:rPr>
        <w:t>Рускевич</w:t>
      </w:r>
      <w:proofErr w:type="spellEnd"/>
      <w:r w:rsidRPr="00D03877">
        <w:rPr>
          <w:color w:val="000000" w:themeColor="text1"/>
          <w:sz w:val="22"/>
          <w:szCs w:val="22"/>
          <w:shd w:val="clear" w:color="auto" w:fill="FFFFFF"/>
        </w:rPr>
        <w:t xml:space="preserve"> Александра Владимировича</w:t>
      </w:r>
      <w:r w:rsidRPr="00D03877">
        <w:rPr>
          <w:bCs/>
          <w:color w:val="000000" w:themeColor="text1"/>
          <w:sz w:val="22"/>
          <w:szCs w:val="22"/>
        </w:rPr>
        <w:t>, действующего</w:t>
      </w:r>
      <w:r w:rsidRPr="00D03877">
        <w:rPr>
          <w:color w:val="000000" w:themeColor="text1"/>
          <w:sz w:val="22"/>
          <w:szCs w:val="22"/>
        </w:rPr>
        <w:t xml:space="preserve"> на основании Устава, с одной стороны,</w:t>
      </w:r>
      <w:r w:rsidRPr="00D03877">
        <w:rPr>
          <w:bCs/>
          <w:color w:val="000000" w:themeColor="text1"/>
          <w:sz w:val="22"/>
          <w:szCs w:val="22"/>
        </w:rPr>
        <w:t xml:space="preserve"> и </w:t>
      </w:r>
      <w:r w:rsidR="005D1A94">
        <w:rPr>
          <w:color w:val="000000" w:themeColor="text1"/>
          <w:sz w:val="22"/>
          <w:szCs w:val="22"/>
        </w:rPr>
        <w:t>_</w:t>
      </w:r>
      <w:r w:rsidR="008D7D7E">
        <w:rPr>
          <w:color w:val="000000" w:themeColor="text1"/>
          <w:sz w:val="22"/>
          <w:szCs w:val="22"/>
        </w:rPr>
        <w:t>____________________________________________</w:t>
      </w:r>
    </w:p>
    <w:p w14:paraId="4A7E8120" w14:textId="4BB0AA42" w:rsidR="0047741D" w:rsidRDefault="008D7D7E" w:rsidP="008D7D7E">
      <w:pPr>
        <w:ind w:left="139"/>
        <w:jc w:val="both"/>
        <w:rPr>
          <w:sz w:val="22"/>
          <w:szCs w:val="22"/>
        </w:rPr>
      </w:pPr>
      <w:r>
        <w:rPr>
          <w:color w:val="000000" w:themeColor="text1"/>
          <w:sz w:val="22"/>
          <w:szCs w:val="22"/>
        </w:rPr>
        <w:t>______________________________________________________</w:t>
      </w:r>
      <w:r w:rsidR="00243F85" w:rsidRPr="00D03877">
        <w:rPr>
          <w:color w:val="000000" w:themeColor="text1"/>
          <w:sz w:val="22"/>
          <w:szCs w:val="22"/>
        </w:rPr>
        <w:t xml:space="preserve">, именуемое в дальнейшем «Покупатель», в лице генерального директора </w:t>
      </w:r>
      <w:r w:rsidR="005D1A94">
        <w:rPr>
          <w:sz w:val="22"/>
          <w:szCs w:val="22"/>
        </w:rPr>
        <w:t>___________________________________________</w:t>
      </w:r>
      <w:r w:rsidR="00243F85" w:rsidRPr="00443BE9">
        <w:rPr>
          <w:color w:val="000000" w:themeColor="text1"/>
          <w:sz w:val="22"/>
          <w:szCs w:val="22"/>
        </w:rPr>
        <w:t>,</w:t>
      </w:r>
      <w:r w:rsidR="00243F85" w:rsidRPr="00D03877">
        <w:rPr>
          <w:color w:val="000000" w:themeColor="text1"/>
          <w:sz w:val="22"/>
          <w:szCs w:val="22"/>
        </w:rPr>
        <w:t xml:space="preserve"> действующего на основании Устава, с другой стороны, совместно именуемые Стороны</w:t>
      </w:r>
      <w:r w:rsidR="00905940">
        <w:rPr>
          <w:spacing w:val="-4"/>
          <w:sz w:val="22"/>
          <w:szCs w:val="22"/>
        </w:rPr>
        <w:t xml:space="preserve">, удостоверяют цены на </w:t>
      </w:r>
      <w:r w:rsidR="00126156">
        <w:rPr>
          <w:spacing w:val="-4"/>
          <w:sz w:val="22"/>
          <w:szCs w:val="22"/>
        </w:rPr>
        <w:t>Продукцию</w:t>
      </w:r>
      <w:r w:rsidR="00905940">
        <w:rPr>
          <w:spacing w:val="-4"/>
          <w:sz w:val="22"/>
          <w:szCs w:val="22"/>
        </w:rPr>
        <w:t xml:space="preserve">: </w:t>
      </w:r>
    </w:p>
    <w:p w14:paraId="722C73DA" w14:textId="77777777" w:rsidR="0047741D" w:rsidRDefault="0047741D">
      <w:pPr>
        <w:pStyle w:val="docdata"/>
        <w:spacing w:before="0" w:beforeAutospacing="0" w:after="0" w:afterAutospacing="0"/>
        <w:ind w:left="139" w:firstLine="708"/>
        <w:jc w:val="both"/>
        <w:rPr>
          <w:color w:val="000000"/>
          <w:sz w:val="22"/>
          <w:szCs w:val="22"/>
        </w:rPr>
      </w:pPr>
      <w:bookmarkStart w:id="2" w:name="_Hlk74305797"/>
    </w:p>
    <w:bookmarkEnd w:id="2"/>
    <w:tbl>
      <w:tblPr>
        <w:tblStyle w:val="af8"/>
        <w:tblW w:w="0" w:type="auto"/>
        <w:tblInd w:w="817" w:type="dxa"/>
        <w:tblLayout w:type="fixed"/>
        <w:tblLook w:val="04A0" w:firstRow="1" w:lastRow="0" w:firstColumn="1" w:lastColumn="0" w:noHBand="0" w:noVBand="1"/>
      </w:tblPr>
      <w:tblGrid>
        <w:gridCol w:w="992"/>
        <w:gridCol w:w="4394"/>
        <w:gridCol w:w="1843"/>
        <w:gridCol w:w="1984"/>
      </w:tblGrid>
      <w:tr w:rsidR="00322B1C" w14:paraId="7A0289BB" w14:textId="77777777" w:rsidTr="00C03BF5">
        <w:tc>
          <w:tcPr>
            <w:tcW w:w="992" w:type="dxa"/>
          </w:tcPr>
          <w:p w14:paraId="2E655A1F" w14:textId="77777777" w:rsidR="00322B1C" w:rsidRDefault="00322B1C" w:rsidP="00322B1C">
            <w:pPr>
              <w:pStyle w:val="docdata"/>
              <w:spacing w:before="0" w:beforeAutospacing="0" w:after="0" w:afterAutospacing="0"/>
              <w:jc w:val="center"/>
              <w:rPr>
                <w:color w:val="000000"/>
                <w:sz w:val="22"/>
                <w:szCs w:val="22"/>
              </w:rPr>
            </w:pPr>
          </w:p>
          <w:p w14:paraId="013F2EB5" w14:textId="77777777" w:rsidR="00322B1C" w:rsidRPr="004A39F2" w:rsidRDefault="00322B1C" w:rsidP="00322B1C">
            <w:pPr>
              <w:pStyle w:val="docdata"/>
              <w:spacing w:before="120" w:beforeAutospacing="0" w:after="0" w:afterAutospacing="0"/>
              <w:jc w:val="center"/>
              <w:rPr>
                <w:b/>
                <w:color w:val="000000"/>
                <w:sz w:val="22"/>
                <w:szCs w:val="22"/>
              </w:rPr>
            </w:pPr>
            <w:r w:rsidRPr="004A39F2">
              <w:rPr>
                <w:b/>
                <w:color w:val="000000"/>
                <w:sz w:val="22"/>
                <w:szCs w:val="22"/>
              </w:rPr>
              <w:t>№ п/п</w:t>
            </w:r>
          </w:p>
        </w:tc>
        <w:tc>
          <w:tcPr>
            <w:tcW w:w="4394" w:type="dxa"/>
            <w:vAlign w:val="center"/>
          </w:tcPr>
          <w:p w14:paraId="6FEF8841" w14:textId="77777777" w:rsidR="00322B1C" w:rsidRPr="00227E1B" w:rsidRDefault="00322B1C" w:rsidP="00322B1C">
            <w:pPr>
              <w:pStyle w:val="ad"/>
              <w:spacing w:before="0" w:beforeAutospacing="0" w:after="0" w:afterAutospacing="0"/>
              <w:jc w:val="center"/>
              <w:rPr>
                <w:b/>
                <w:sz w:val="22"/>
                <w:szCs w:val="22"/>
              </w:rPr>
            </w:pPr>
            <w:r w:rsidRPr="00227E1B">
              <w:rPr>
                <w:b/>
                <w:color w:val="000000"/>
                <w:sz w:val="22"/>
                <w:szCs w:val="22"/>
              </w:rPr>
              <w:t>Наименование продукции/услуг</w:t>
            </w:r>
          </w:p>
        </w:tc>
        <w:tc>
          <w:tcPr>
            <w:tcW w:w="1843" w:type="dxa"/>
            <w:vAlign w:val="center"/>
          </w:tcPr>
          <w:p w14:paraId="534B0FC9" w14:textId="77777777" w:rsidR="00322B1C" w:rsidRPr="00227E1B" w:rsidRDefault="00322B1C" w:rsidP="00322B1C">
            <w:pPr>
              <w:pStyle w:val="ad"/>
              <w:spacing w:before="0" w:beforeAutospacing="0" w:after="0" w:afterAutospacing="0"/>
              <w:jc w:val="center"/>
              <w:rPr>
                <w:b/>
                <w:sz w:val="22"/>
                <w:szCs w:val="22"/>
              </w:rPr>
            </w:pPr>
          </w:p>
          <w:p w14:paraId="01A9863D" w14:textId="77777777" w:rsidR="00322B1C" w:rsidRPr="00227E1B" w:rsidRDefault="00322B1C" w:rsidP="00322B1C">
            <w:pPr>
              <w:pStyle w:val="ad"/>
              <w:spacing w:before="0" w:beforeAutospacing="0" w:after="0" w:afterAutospacing="0"/>
              <w:jc w:val="center"/>
              <w:rPr>
                <w:b/>
                <w:color w:val="000000"/>
                <w:sz w:val="22"/>
                <w:szCs w:val="22"/>
              </w:rPr>
            </w:pPr>
            <w:r w:rsidRPr="00227E1B">
              <w:rPr>
                <w:b/>
                <w:color w:val="000000"/>
                <w:sz w:val="22"/>
                <w:szCs w:val="22"/>
              </w:rPr>
              <w:t>Цена за м3, без доставки, в т.ч.</w:t>
            </w:r>
          </w:p>
          <w:p w14:paraId="5F8F7B12" w14:textId="77777777" w:rsidR="00322B1C" w:rsidRPr="00227E1B" w:rsidRDefault="00322B1C" w:rsidP="00322B1C">
            <w:pPr>
              <w:pStyle w:val="ad"/>
              <w:spacing w:before="0" w:beforeAutospacing="0" w:after="0" w:afterAutospacing="0"/>
              <w:jc w:val="center"/>
              <w:rPr>
                <w:b/>
                <w:sz w:val="22"/>
                <w:szCs w:val="22"/>
              </w:rPr>
            </w:pPr>
            <w:r w:rsidRPr="00227E1B">
              <w:rPr>
                <w:b/>
                <w:color w:val="000000"/>
                <w:sz w:val="22"/>
                <w:szCs w:val="22"/>
              </w:rPr>
              <w:t>НДС -20%</w:t>
            </w:r>
          </w:p>
        </w:tc>
        <w:tc>
          <w:tcPr>
            <w:tcW w:w="1984" w:type="dxa"/>
            <w:vAlign w:val="center"/>
          </w:tcPr>
          <w:p w14:paraId="1E714220" w14:textId="77777777" w:rsidR="00322B1C" w:rsidRPr="00227E1B" w:rsidRDefault="00322B1C" w:rsidP="00322B1C">
            <w:pPr>
              <w:pStyle w:val="ad"/>
              <w:spacing w:before="0" w:beforeAutospacing="0" w:after="0" w:afterAutospacing="0"/>
              <w:jc w:val="center"/>
              <w:rPr>
                <w:b/>
                <w:sz w:val="22"/>
                <w:szCs w:val="22"/>
              </w:rPr>
            </w:pPr>
            <w:r w:rsidRPr="00227E1B">
              <w:rPr>
                <w:b/>
                <w:color w:val="000000"/>
                <w:sz w:val="22"/>
                <w:szCs w:val="22"/>
              </w:rPr>
              <w:t>ед. ИЗМЕРЕНИЯ</w:t>
            </w:r>
          </w:p>
        </w:tc>
      </w:tr>
      <w:tr w:rsidR="00322B1C" w14:paraId="54F4EF0C" w14:textId="77777777" w:rsidTr="00C03BF5">
        <w:tc>
          <w:tcPr>
            <w:tcW w:w="992" w:type="dxa"/>
          </w:tcPr>
          <w:p w14:paraId="4E6ACF68" w14:textId="77777777" w:rsidR="00322B1C" w:rsidRPr="00BB5728" w:rsidRDefault="00322B1C" w:rsidP="00322B1C">
            <w:pPr>
              <w:pStyle w:val="docdata"/>
              <w:spacing w:before="0" w:beforeAutospacing="0" w:after="0" w:afterAutospacing="0"/>
              <w:jc w:val="center"/>
              <w:rPr>
                <w:color w:val="000000"/>
                <w:sz w:val="22"/>
                <w:szCs w:val="22"/>
              </w:rPr>
            </w:pPr>
            <w:r w:rsidRPr="00BB5728">
              <w:rPr>
                <w:color w:val="000000"/>
                <w:sz w:val="22"/>
                <w:szCs w:val="22"/>
              </w:rPr>
              <w:t>1</w:t>
            </w:r>
          </w:p>
        </w:tc>
        <w:tc>
          <w:tcPr>
            <w:tcW w:w="4394" w:type="dxa"/>
            <w:vAlign w:val="center"/>
          </w:tcPr>
          <w:p w14:paraId="2295DEF6" w14:textId="77777777" w:rsidR="00322B1C" w:rsidRDefault="00322B1C" w:rsidP="00322B1C">
            <w:pPr>
              <w:pStyle w:val="ad"/>
              <w:spacing w:before="0" w:beforeAutospacing="0" w:after="0" w:afterAutospacing="0"/>
              <w:rPr>
                <w:sz w:val="28"/>
                <w:szCs w:val="28"/>
              </w:rPr>
            </w:pPr>
          </w:p>
          <w:p w14:paraId="72A3A803" w14:textId="06D9DAF8" w:rsidR="00404939" w:rsidRPr="00404939" w:rsidRDefault="00404939" w:rsidP="00322B1C">
            <w:pPr>
              <w:pStyle w:val="ad"/>
              <w:spacing w:before="0" w:beforeAutospacing="0" w:after="0" w:afterAutospacing="0"/>
              <w:rPr>
                <w:sz w:val="28"/>
                <w:szCs w:val="28"/>
              </w:rPr>
            </w:pPr>
          </w:p>
        </w:tc>
        <w:tc>
          <w:tcPr>
            <w:tcW w:w="1843" w:type="dxa"/>
            <w:vAlign w:val="center"/>
          </w:tcPr>
          <w:p w14:paraId="0B717620" w14:textId="77777777" w:rsidR="00322B1C" w:rsidRPr="00BB5728" w:rsidRDefault="00322B1C" w:rsidP="00322B1C">
            <w:pPr>
              <w:pStyle w:val="ad"/>
              <w:spacing w:before="0" w:beforeAutospacing="0" w:after="0" w:afterAutospacing="0"/>
              <w:jc w:val="center"/>
              <w:rPr>
                <w:sz w:val="22"/>
                <w:szCs w:val="22"/>
              </w:rPr>
            </w:pPr>
          </w:p>
        </w:tc>
        <w:tc>
          <w:tcPr>
            <w:tcW w:w="1984" w:type="dxa"/>
            <w:vAlign w:val="center"/>
          </w:tcPr>
          <w:p w14:paraId="1ACD66FE" w14:textId="77777777" w:rsidR="00322B1C" w:rsidRPr="00BB5728" w:rsidRDefault="00322B1C" w:rsidP="00322B1C">
            <w:pPr>
              <w:pStyle w:val="ad"/>
              <w:spacing w:before="0" w:beforeAutospacing="0" w:after="0" w:afterAutospacing="0"/>
              <w:jc w:val="center"/>
              <w:rPr>
                <w:color w:val="000000"/>
                <w:sz w:val="22"/>
                <w:szCs w:val="22"/>
              </w:rPr>
            </w:pPr>
            <w:r w:rsidRPr="00BB5728">
              <w:rPr>
                <w:color w:val="000000"/>
                <w:sz w:val="22"/>
                <w:szCs w:val="22"/>
              </w:rPr>
              <w:t>Куб. м.</w:t>
            </w:r>
          </w:p>
        </w:tc>
      </w:tr>
      <w:tr w:rsidR="00322B1C" w14:paraId="32BE340B" w14:textId="77777777" w:rsidTr="00C03BF5">
        <w:trPr>
          <w:trHeight w:val="123"/>
        </w:trPr>
        <w:tc>
          <w:tcPr>
            <w:tcW w:w="992" w:type="dxa"/>
          </w:tcPr>
          <w:p w14:paraId="538371DB" w14:textId="77777777" w:rsidR="00322B1C" w:rsidRPr="00BB5728" w:rsidRDefault="00322B1C" w:rsidP="00322B1C">
            <w:pPr>
              <w:pStyle w:val="docdata"/>
              <w:spacing w:before="0" w:beforeAutospacing="0" w:after="0" w:afterAutospacing="0"/>
              <w:jc w:val="center"/>
              <w:rPr>
                <w:color w:val="000000"/>
                <w:sz w:val="22"/>
                <w:szCs w:val="22"/>
              </w:rPr>
            </w:pPr>
            <w:r w:rsidRPr="00BB5728">
              <w:rPr>
                <w:color w:val="000000"/>
                <w:sz w:val="22"/>
                <w:szCs w:val="22"/>
              </w:rPr>
              <w:t>2</w:t>
            </w:r>
          </w:p>
        </w:tc>
        <w:tc>
          <w:tcPr>
            <w:tcW w:w="4394" w:type="dxa"/>
            <w:vAlign w:val="center"/>
          </w:tcPr>
          <w:p w14:paraId="40DE1344" w14:textId="77777777" w:rsidR="00322B1C" w:rsidRDefault="00322B1C" w:rsidP="00322B1C">
            <w:pPr>
              <w:pStyle w:val="ad"/>
              <w:spacing w:before="0" w:beforeAutospacing="0" w:after="0" w:afterAutospacing="0"/>
              <w:rPr>
                <w:color w:val="000000"/>
                <w:sz w:val="28"/>
                <w:szCs w:val="28"/>
              </w:rPr>
            </w:pPr>
          </w:p>
          <w:p w14:paraId="74B3B7DF" w14:textId="6EB2150A" w:rsidR="00404939" w:rsidRPr="00404939" w:rsidRDefault="00404939" w:rsidP="00322B1C">
            <w:pPr>
              <w:pStyle w:val="ad"/>
              <w:spacing w:before="0" w:beforeAutospacing="0" w:after="0" w:afterAutospacing="0"/>
              <w:rPr>
                <w:color w:val="000000"/>
                <w:sz w:val="28"/>
                <w:szCs w:val="28"/>
              </w:rPr>
            </w:pPr>
          </w:p>
        </w:tc>
        <w:tc>
          <w:tcPr>
            <w:tcW w:w="1843" w:type="dxa"/>
            <w:vAlign w:val="center"/>
          </w:tcPr>
          <w:p w14:paraId="2DA1D3A2" w14:textId="77777777" w:rsidR="00322B1C" w:rsidRPr="00BB5728" w:rsidRDefault="00322B1C" w:rsidP="00322B1C">
            <w:pPr>
              <w:pStyle w:val="ad"/>
              <w:spacing w:before="0" w:beforeAutospacing="0" w:after="0" w:afterAutospacing="0"/>
              <w:jc w:val="center"/>
              <w:rPr>
                <w:sz w:val="22"/>
                <w:szCs w:val="22"/>
              </w:rPr>
            </w:pPr>
          </w:p>
        </w:tc>
        <w:tc>
          <w:tcPr>
            <w:tcW w:w="1984" w:type="dxa"/>
            <w:vAlign w:val="center"/>
          </w:tcPr>
          <w:p w14:paraId="3440BDCD" w14:textId="77777777" w:rsidR="00322B1C" w:rsidRPr="00BB5728" w:rsidRDefault="00322B1C" w:rsidP="00322B1C">
            <w:pPr>
              <w:pStyle w:val="ad"/>
              <w:spacing w:before="0" w:beforeAutospacing="0" w:after="0" w:afterAutospacing="0"/>
              <w:jc w:val="center"/>
              <w:rPr>
                <w:color w:val="000000"/>
                <w:sz w:val="22"/>
                <w:szCs w:val="22"/>
              </w:rPr>
            </w:pPr>
            <w:r w:rsidRPr="00BB5728">
              <w:rPr>
                <w:color w:val="000000"/>
                <w:sz w:val="22"/>
                <w:szCs w:val="22"/>
              </w:rPr>
              <w:t>Куб. м.</w:t>
            </w:r>
          </w:p>
        </w:tc>
      </w:tr>
      <w:tr w:rsidR="00404939" w14:paraId="4AFAA7A0" w14:textId="77777777" w:rsidTr="00C03BF5">
        <w:trPr>
          <w:trHeight w:val="123"/>
        </w:trPr>
        <w:tc>
          <w:tcPr>
            <w:tcW w:w="992" w:type="dxa"/>
          </w:tcPr>
          <w:p w14:paraId="3CE26FD4" w14:textId="43FCCAAB" w:rsidR="00404939" w:rsidRPr="00BB5728" w:rsidRDefault="00404939" w:rsidP="00322B1C">
            <w:pPr>
              <w:pStyle w:val="docdata"/>
              <w:spacing w:before="0" w:beforeAutospacing="0" w:after="0" w:afterAutospacing="0"/>
              <w:jc w:val="center"/>
              <w:rPr>
                <w:color w:val="000000"/>
                <w:sz w:val="22"/>
                <w:szCs w:val="22"/>
              </w:rPr>
            </w:pPr>
            <w:r>
              <w:rPr>
                <w:color w:val="000000"/>
                <w:sz w:val="22"/>
                <w:szCs w:val="22"/>
              </w:rPr>
              <w:t>3</w:t>
            </w:r>
          </w:p>
        </w:tc>
        <w:tc>
          <w:tcPr>
            <w:tcW w:w="4394" w:type="dxa"/>
            <w:vAlign w:val="center"/>
          </w:tcPr>
          <w:p w14:paraId="6A97533D" w14:textId="77777777" w:rsidR="00404939" w:rsidRDefault="00404939" w:rsidP="00322B1C">
            <w:pPr>
              <w:pStyle w:val="ad"/>
              <w:spacing w:before="0" w:beforeAutospacing="0" w:after="0" w:afterAutospacing="0"/>
              <w:rPr>
                <w:color w:val="000000"/>
                <w:sz w:val="28"/>
                <w:szCs w:val="28"/>
              </w:rPr>
            </w:pPr>
          </w:p>
          <w:p w14:paraId="55E8F5D3" w14:textId="77777777" w:rsidR="00404939" w:rsidRPr="00404939" w:rsidRDefault="00404939" w:rsidP="00322B1C">
            <w:pPr>
              <w:pStyle w:val="ad"/>
              <w:spacing w:before="0" w:beforeAutospacing="0" w:after="0" w:afterAutospacing="0"/>
              <w:rPr>
                <w:color w:val="000000"/>
                <w:sz w:val="28"/>
                <w:szCs w:val="28"/>
              </w:rPr>
            </w:pPr>
          </w:p>
        </w:tc>
        <w:tc>
          <w:tcPr>
            <w:tcW w:w="1843" w:type="dxa"/>
            <w:vAlign w:val="center"/>
          </w:tcPr>
          <w:p w14:paraId="652B8960" w14:textId="77777777" w:rsidR="00404939" w:rsidRPr="00BB5728" w:rsidRDefault="00404939" w:rsidP="00322B1C">
            <w:pPr>
              <w:pStyle w:val="ad"/>
              <w:spacing w:before="0" w:beforeAutospacing="0" w:after="0" w:afterAutospacing="0"/>
              <w:jc w:val="center"/>
              <w:rPr>
                <w:sz w:val="22"/>
                <w:szCs w:val="22"/>
              </w:rPr>
            </w:pPr>
          </w:p>
        </w:tc>
        <w:tc>
          <w:tcPr>
            <w:tcW w:w="1984" w:type="dxa"/>
            <w:vAlign w:val="center"/>
          </w:tcPr>
          <w:p w14:paraId="52420D07" w14:textId="32D78897" w:rsidR="00404939" w:rsidRPr="00BB5728" w:rsidRDefault="005D1A94" w:rsidP="00322B1C">
            <w:pPr>
              <w:pStyle w:val="ad"/>
              <w:spacing w:before="0" w:beforeAutospacing="0" w:after="0" w:afterAutospacing="0"/>
              <w:jc w:val="center"/>
              <w:rPr>
                <w:color w:val="000000"/>
                <w:sz w:val="22"/>
                <w:szCs w:val="22"/>
              </w:rPr>
            </w:pPr>
            <w:r w:rsidRPr="00BB5728">
              <w:rPr>
                <w:color w:val="000000"/>
                <w:sz w:val="22"/>
                <w:szCs w:val="22"/>
              </w:rPr>
              <w:t>Куб. м.</w:t>
            </w:r>
          </w:p>
        </w:tc>
      </w:tr>
      <w:tr w:rsidR="00404939" w14:paraId="4DB59101" w14:textId="77777777" w:rsidTr="00C03BF5">
        <w:trPr>
          <w:trHeight w:val="123"/>
        </w:trPr>
        <w:tc>
          <w:tcPr>
            <w:tcW w:w="992" w:type="dxa"/>
          </w:tcPr>
          <w:p w14:paraId="26FFFA42" w14:textId="53F7D5E4" w:rsidR="00404939" w:rsidRPr="00BB5728" w:rsidRDefault="00404939" w:rsidP="00322B1C">
            <w:pPr>
              <w:pStyle w:val="docdata"/>
              <w:spacing w:before="0" w:beforeAutospacing="0" w:after="0" w:afterAutospacing="0"/>
              <w:jc w:val="center"/>
              <w:rPr>
                <w:color w:val="000000"/>
                <w:sz w:val="22"/>
                <w:szCs w:val="22"/>
              </w:rPr>
            </w:pPr>
            <w:r>
              <w:rPr>
                <w:color w:val="000000"/>
                <w:sz w:val="22"/>
                <w:szCs w:val="22"/>
              </w:rPr>
              <w:t>4</w:t>
            </w:r>
          </w:p>
        </w:tc>
        <w:tc>
          <w:tcPr>
            <w:tcW w:w="4394" w:type="dxa"/>
            <w:vAlign w:val="center"/>
          </w:tcPr>
          <w:p w14:paraId="4A613D20" w14:textId="77777777" w:rsidR="00404939" w:rsidRDefault="00404939" w:rsidP="00322B1C">
            <w:pPr>
              <w:pStyle w:val="ad"/>
              <w:spacing w:before="0" w:beforeAutospacing="0" w:after="0" w:afterAutospacing="0"/>
              <w:rPr>
                <w:color w:val="000000"/>
                <w:sz w:val="28"/>
                <w:szCs w:val="28"/>
              </w:rPr>
            </w:pPr>
          </w:p>
          <w:p w14:paraId="45307D75" w14:textId="77777777" w:rsidR="00404939" w:rsidRPr="00404939" w:rsidRDefault="00404939" w:rsidP="00322B1C">
            <w:pPr>
              <w:pStyle w:val="ad"/>
              <w:spacing w:before="0" w:beforeAutospacing="0" w:after="0" w:afterAutospacing="0"/>
              <w:rPr>
                <w:color w:val="000000"/>
                <w:sz w:val="28"/>
                <w:szCs w:val="28"/>
              </w:rPr>
            </w:pPr>
          </w:p>
        </w:tc>
        <w:tc>
          <w:tcPr>
            <w:tcW w:w="1843" w:type="dxa"/>
            <w:vAlign w:val="center"/>
          </w:tcPr>
          <w:p w14:paraId="7049D648" w14:textId="77777777" w:rsidR="00404939" w:rsidRPr="00BB5728" w:rsidRDefault="00404939" w:rsidP="00322B1C">
            <w:pPr>
              <w:pStyle w:val="ad"/>
              <w:spacing w:before="0" w:beforeAutospacing="0" w:after="0" w:afterAutospacing="0"/>
              <w:jc w:val="center"/>
              <w:rPr>
                <w:sz w:val="22"/>
                <w:szCs w:val="22"/>
              </w:rPr>
            </w:pPr>
          </w:p>
        </w:tc>
        <w:tc>
          <w:tcPr>
            <w:tcW w:w="1984" w:type="dxa"/>
            <w:vAlign w:val="center"/>
          </w:tcPr>
          <w:p w14:paraId="5BAE6DC2" w14:textId="119FE41F" w:rsidR="00404939" w:rsidRPr="00BB5728" w:rsidRDefault="005D1A94" w:rsidP="00322B1C">
            <w:pPr>
              <w:pStyle w:val="ad"/>
              <w:spacing w:before="0" w:beforeAutospacing="0" w:after="0" w:afterAutospacing="0"/>
              <w:jc w:val="center"/>
              <w:rPr>
                <w:color w:val="000000"/>
                <w:sz w:val="22"/>
                <w:szCs w:val="22"/>
              </w:rPr>
            </w:pPr>
            <w:r w:rsidRPr="00BB5728">
              <w:rPr>
                <w:color w:val="000000"/>
                <w:sz w:val="22"/>
                <w:szCs w:val="22"/>
              </w:rPr>
              <w:t>Куб. м.</w:t>
            </w:r>
          </w:p>
        </w:tc>
      </w:tr>
      <w:tr w:rsidR="00404939" w14:paraId="01141F65" w14:textId="77777777" w:rsidTr="00C03BF5">
        <w:trPr>
          <w:trHeight w:val="123"/>
        </w:trPr>
        <w:tc>
          <w:tcPr>
            <w:tcW w:w="992" w:type="dxa"/>
          </w:tcPr>
          <w:p w14:paraId="68AEA265" w14:textId="65D56883" w:rsidR="00404939" w:rsidRPr="00BB5728" w:rsidRDefault="00404939" w:rsidP="00322B1C">
            <w:pPr>
              <w:pStyle w:val="docdata"/>
              <w:spacing w:before="0" w:beforeAutospacing="0" w:after="0" w:afterAutospacing="0"/>
              <w:jc w:val="center"/>
              <w:rPr>
                <w:color w:val="000000"/>
                <w:sz w:val="22"/>
                <w:szCs w:val="22"/>
              </w:rPr>
            </w:pPr>
            <w:r>
              <w:rPr>
                <w:color w:val="000000"/>
                <w:sz w:val="22"/>
                <w:szCs w:val="22"/>
              </w:rPr>
              <w:t>5</w:t>
            </w:r>
          </w:p>
        </w:tc>
        <w:tc>
          <w:tcPr>
            <w:tcW w:w="4394" w:type="dxa"/>
            <w:vAlign w:val="center"/>
          </w:tcPr>
          <w:p w14:paraId="0F72D908" w14:textId="77777777" w:rsidR="00404939" w:rsidRDefault="00404939" w:rsidP="00322B1C">
            <w:pPr>
              <w:pStyle w:val="ad"/>
              <w:spacing w:before="0" w:beforeAutospacing="0" w:after="0" w:afterAutospacing="0"/>
              <w:rPr>
                <w:color w:val="000000"/>
                <w:sz w:val="28"/>
                <w:szCs w:val="28"/>
              </w:rPr>
            </w:pPr>
          </w:p>
          <w:p w14:paraId="0E98F541" w14:textId="77777777" w:rsidR="00404939" w:rsidRPr="00404939" w:rsidRDefault="00404939" w:rsidP="00322B1C">
            <w:pPr>
              <w:pStyle w:val="ad"/>
              <w:spacing w:before="0" w:beforeAutospacing="0" w:after="0" w:afterAutospacing="0"/>
              <w:rPr>
                <w:color w:val="000000"/>
                <w:sz w:val="28"/>
                <w:szCs w:val="28"/>
              </w:rPr>
            </w:pPr>
          </w:p>
        </w:tc>
        <w:tc>
          <w:tcPr>
            <w:tcW w:w="1843" w:type="dxa"/>
            <w:vAlign w:val="center"/>
          </w:tcPr>
          <w:p w14:paraId="1D057C0F" w14:textId="77777777" w:rsidR="00404939" w:rsidRPr="00BB5728" w:rsidRDefault="00404939" w:rsidP="00322B1C">
            <w:pPr>
              <w:pStyle w:val="ad"/>
              <w:spacing w:before="0" w:beforeAutospacing="0" w:after="0" w:afterAutospacing="0"/>
              <w:jc w:val="center"/>
              <w:rPr>
                <w:sz w:val="22"/>
                <w:szCs w:val="22"/>
              </w:rPr>
            </w:pPr>
          </w:p>
        </w:tc>
        <w:tc>
          <w:tcPr>
            <w:tcW w:w="1984" w:type="dxa"/>
            <w:vAlign w:val="center"/>
          </w:tcPr>
          <w:p w14:paraId="7674FCD3" w14:textId="3DFF35E1" w:rsidR="00404939" w:rsidRPr="00BB5728" w:rsidRDefault="005D1A94" w:rsidP="00322B1C">
            <w:pPr>
              <w:pStyle w:val="ad"/>
              <w:spacing w:before="0" w:beforeAutospacing="0" w:after="0" w:afterAutospacing="0"/>
              <w:jc w:val="center"/>
              <w:rPr>
                <w:color w:val="000000"/>
                <w:sz w:val="22"/>
                <w:szCs w:val="22"/>
              </w:rPr>
            </w:pPr>
            <w:r w:rsidRPr="00BB5728">
              <w:rPr>
                <w:color w:val="000000"/>
                <w:sz w:val="22"/>
                <w:szCs w:val="22"/>
              </w:rPr>
              <w:t>Куб. м.</w:t>
            </w:r>
          </w:p>
        </w:tc>
      </w:tr>
    </w:tbl>
    <w:p w14:paraId="45DF6A47" w14:textId="77777777" w:rsidR="00322B1C" w:rsidRDefault="00322B1C" w:rsidP="00C03BF5">
      <w:pPr>
        <w:pStyle w:val="docdata"/>
        <w:spacing w:before="0" w:beforeAutospacing="0" w:after="0" w:afterAutospacing="0"/>
        <w:ind w:left="139" w:firstLine="708"/>
        <w:jc w:val="both"/>
        <w:rPr>
          <w:color w:val="000000"/>
          <w:sz w:val="22"/>
          <w:szCs w:val="22"/>
        </w:rPr>
      </w:pPr>
    </w:p>
    <w:p w14:paraId="26FD0F4B" w14:textId="77777777" w:rsidR="00322B1C" w:rsidRDefault="00322B1C" w:rsidP="00C03BF5">
      <w:pPr>
        <w:pStyle w:val="2"/>
        <w:ind w:left="0" w:firstLine="0"/>
        <w:jc w:val="both"/>
        <w:rPr>
          <w:sz w:val="22"/>
          <w:szCs w:val="22"/>
        </w:rPr>
      </w:pPr>
      <w:r>
        <w:rPr>
          <w:sz w:val="22"/>
          <w:szCs w:val="22"/>
        </w:rPr>
        <w:t> </w:t>
      </w:r>
    </w:p>
    <w:p w14:paraId="5540807E" w14:textId="049CC17F" w:rsidR="00322B1C" w:rsidRDefault="00322B1C" w:rsidP="00C03BF5">
      <w:pPr>
        <w:pStyle w:val="af7"/>
        <w:numPr>
          <w:ilvl w:val="0"/>
          <w:numId w:val="3"/>
        </w:numPr>
        <w:suppressAutoHyphens w:val="0"/>
        <w:ind w:left="567" w:hanging="283"/>
        <w:rPr>
          <w:bCs/>
          <w:kern w:val="28"/>
          <w:sz w:val="22"/>
          <w:szCs w:val="22"/>
          <w:lang w:eastAsia="ru-RU"/>
        </w:rPr>
      </w:pPr>
      <w:r>
        <w:rPr>
          <w:sz w:val="22"/>
          <w:szCs w:val="22"/>
          <w:lang w:eastAsia="ru-RU"/>
        </w:rPr>
        <w:t xml:space="preserve">Доставка Товара АБС на объект расположенный по адресу: </w:t>
      </w:r>
      <w:r w:rsidR="00177D1B">
        <w:rPr>
          <w:sz w:val="22"/>
          <w:szCs w:val="22"/>
          <w:lang w:eastAsia="ru-RU"/>
        </w:rPr>
        <w:t>___________________________________ _________________________________</w:t>
      </w:r>
      <w:r>
        <w:rPr>
          <w:bCs/>
          <w:kern w:val="28"/>
          <w:sz w:val="22"/>
          <w:szCs w:val="22"/>
          <w:lang w:eastAsia="ru-RU"/>
        </w:rPr>
        <w:t>составляет __</w:t>
      </w:r>
      <w:r w:rsidR="00177D1B">
        <w:rPr>
          <w:bCs/>
          <w:kern w:val="28"/>
          <w:sz w:val="22"/>
          <w:szCs w:val="22"/>
          <w:lang w:eastAsia="ru-RU"/>
        </w:rPr>
        <w:t>__</w:t>
      </w:r>
      <w:r>
        <w:rPr>
          <w:bCs/>
          <w:kern w:val="28"/>
          <w:sz w:val="22"/>
          <w:szCs w:val="22"/>
          <w:lang w:eastAsia="ru-RU"/>
        </w:rPr>
        <w:t>___</w:t>
      </w:r>
      <w:r w:rsidRPr="00E17CE9">
        <w:rPr>
          <w:bCs/>
          <w:kern w:val="28"/>
          <w:sz w:val="22"/>
          <w:szCs w:val="22"/>
          <w:lang w:eastAsia="ru-RU"/>
        </w:rPr>
        <w:t xml:space="preserve"> р</w:t>
      </w:r>
      <w:r>
        <w:rPr>
          <w:bCs/>
          <w:kern w:val="28"/>
          <w:sz w:val="22"/>
          <w:szCs w:val="22"/>
          <w:lang w:eastAsia="ru-RU"/>
        </w:rPr>
        <w:t>уб.</w:t>
      </w:r>
      <w:r w:rsidRPr="00E17CE9">
        <w:rPr>
          <w:bCs/>
          <w:kern w:val="28"/>
          <w:sz w:val="22"/>
          <w:szCs w:val="22"/>
          <w:lang w:eastAsia="ru-RU"/>
        </w:rPr>
        <w:t>/м3</w:t>
      </w:r>
      <w:r>
        <w:rPr>
          <w:bCs/>
          <w:kern w:val="28"/>
          <w:sz w:val="22"/>
          <w:szCs w:val="22"/>
          <w:lang w:eastAsia="ru-RU"/>
        </w:rPr>
        <w:t xml:space="preserve"> (в т.ч. НДС 20 %).</w:t>
      </w:r>
    </w:p>
    <w:p w14:paraId="268E5038" w14:textId="77777777" w:rsidR="00322B1C" w:rsidRPr="00094675" w:rsidRDefault="00322B1C" w:rsidP="00C03BF5">
      <w:pPr>
        <w:numPr>
          <w:ilvl w:val="0"/>
          <w:numId w:val="3"/>
        </w:numPr>
        <w:suppressAutoHyphens w:val="0"/>
        <w:ind w:left="567" w:right="46" w:hanging="283"/>
        <w:jc w:val="both"/>
        <w:rPr>
          <w:color w:val="000000" w:themeColor="text1"/>
          <w:sz w:val="22"/>
          <w:szCs w:val="22"/>
          <w:lang w:eastAsia="ru-RU"/>
        </w:rPr>
      </w:pPr>
      <w:r w:rsidRPr="00094675">
        <w:rPr>
          <w:color w:val="000000" w:themeColor="text1"/>
          <w:sz w:val="22"/>
          <w:szCs w:val="22"/>
          <w:lang w:eastAsia="ru-RU"/>
        </w:rPr>
        <w:t>При загрузке АБС менее 8 м3, доставка оплачивается до полной грузоподъемности, до 8 м3</w:t>
      </w:r>
    </w:p>
    <w:p w14:paraId="3CA84425" w14:textId="77777777" w:rsidR="00322B1C" w:rsidRPr="0027285E" w:rsidRDefault="00322B1C" w:rsidP="00C03BF5">
      <w:pPr>
        <w:numPr>
          <w:ilvl w:val="0"/>
          <w:numId w:val="3"/>
        </w:numPr>
        <w:suppressAutoHyphens w:val="0"/>
        <w:ind w:left="567" w:right="-235" w:hanging="283"/>
        <w:jc w:val="both"/>
        <w:rPr>
          <w:color w:val="000000" w:themeColor="text1"/>
          <w:sz w:val="22"/>
          <w:szCs w:val="22"/>
          <w:lang w:eastAsia="ru-RU"/>
        </w:rPr>
      </w:pPr>
      <w:r w:rsidRPr="00094675">
        <w:rPr>
          <w:color w:val="000000" w:themeColor="text1"/>
          <w:sz w:val="22"/>
          <w:szCs w:val="22"/>
        </w:rPr>
        <w:t xml:space="preserve">При простое автотранспорта более </w:t>
      </w:r>
      <w:r>
        <w:rPr>
          <w:color w:val="000000" w:themeColor="text1"/>
          <w:sz w:val="22"/>
          <w:szCs w:val="22"/>
        </w:rPr>
        <w:t>60 минут</w:t>
      </w:r>
      <w:r w:rsidRPr="00094675">
        <w:rPr>
          <w:color w:val="000000" w:themeColor="text1"/>
          <w:sz w:val="22"/>
          <w:szCs w:val="22"/>
        </w:rPr>
        <w:t xml:space="preserve">, взымается плата в размере </w:t>
      </w:r>
      <w:r w:rsidRPr="0027285E">
        <w:rPr>
          <w:color w:val="000000" w:themeColor="text1"/>
          <w:sz w:val="22"/>
          <w:szCs w:val="22"/>
        </w:rPr>
        <w:t>20 руб./мин.</w:t>
      </w:r>
      <w:r>
        <w:rPr>
          <w:color w:val="000000" w:themeColor="text1"/>
          <w:sz w:val="22"/>
          <w:szCs w:val="22"/>
        </w:rPr>
        <w:t xml:space="preserve"> (в т.ч.</w:t>
      </w:r>
      <w:r w:rsidRPr="0027285E">
        <w:rPr>
          <w:color w:val="000000" w:themeColor="text1"/>
          <w:sz w:val="22"/>
          <w:szCs w:val="22"/>
        </w:rPr>
        <w:t xml:space="preserve"> НДС 20%)</w:t>
      </w:r>
    </w:p>
    <w:p w14:paraId="1E4B0414" w14:textId="77777777" w:rsidR="00322B1C" w:rsidRPr="00094675" w:rsidRDefault="00322B1C" w:rsidP="00C03BF5">
      <w:pPr>
        <w:numPr>
          <w:ilvl w:val="0"/>
          <w:numId w:val="3"/>
        </w:numPr>
        <w:suppressAutoHyphens w:val="0"/>
        <w:ind w:left="567" w:right="46" w:hanging="283"/>
        <w:jc w:val="both"/>
        <w:rPr>
          <w:color w:val="000000" w:themeColor="text1"/>
          <w:sz w:val="22"/>
          <w:szCs w:val="22"/>
          <w:lang w:eastAsia="ru-RU"/>
        </w:rPr>
      </w:pPr>
      <w:r w:rsidRPr="00445C2D">
        <w:rPr>
          <w:color w:val="000000"/>
          <w:sz w:val="22"/>
          <w:szCs w:val="22"/>
        </w:rPr>
        <w:t xml:space="preserve">Стоимость противоморозной добавки (ПМД) от 0 </w:t>
      </w:r>
      <w:r w:rsidRPr="00445C2D">
        <w:rPr>
          <w:bCs/>
          <w:color w:val="222222"/>
          <w:spacing w:val="-3"/>
          <w:sz w:val="22"/>
          <w:szCs w:val="22"/>
        </w:rPr>
        <w:t>°C до -1</w:t>
      </w:r>
      <w:r>
        <w:rPr>
          <w:bCs/>
          <w:color w:val="222222"/>
          <w:spacing w:val="-3"/>
          <w:sz w:val="22"/>
          <w:szCs w:val="22"/>
        </w:rPr>
        <w:t>0</w:t>
      </w:r>
      <w:r w:rsidRPr="00445C2D">
        <w:rPr>
          <w:bCs/>
          <w:color w:val="222222"/>
          <w:spacing w:val="-3"/>
          <w:sz w:val="22"/>
          <w:szCs w:val="22"/>
        </w:rPr>
        <w:t xml:space="preserve"> °C </w:t>
      </w:r>
      <w:proofErr w:type="gramStart"/>
      <w:r w:rsidRPr="00445C2D">
        <w:rPr>
          <w:bCs/>
          <w:color w:val="222222"/>
          <w:spacing w:val="-3"/>
          <w:sz w:val="22"/>
          <w:szCs w:val="22"/>
        </w:rPr>
        <w:t xml:space="preserve">– </w:t>
      </w:r>
      <w:r>
        <w:rPr>
          <w:bCs/>
          <w:color w:val="222222"/>
          <w:spacing w:val="-3"/>
          <w:sz w:val="22"/>
          <w:szCs w:val="22"/>
        </w:rPr>
        <w:t xml:space="preserve"> 10</w:t>
      </w:r>
      <w:r w:rsidRPr="00445C2D">
        <w:rPr>
          <w:bCs/>
          <w:color w:val="222222"/>
          <w:spacing w:val="-3"/>
          <w:sz w:val="22"/>
          <w:szCs w:val="22"/>
        </w:rPr>
        <w:t>0</w:t>
      </w:r>
      <w:proofErr w:type="gramEnd"/>
      <w:r w:rsidRPr="00445C2D">
        <w:rPr>
          <w:bCs/>
          <w:color w:val="222222"/>
          <w:spacing w:val="-3"/>
          <w:sz w:val="22"/>
          <w:szCs w:val="22"/>
        </w:rPr>
        <w:t xml:space="preserve"> руб./м3 </w:t>
      </w:r>
      <w:r>
        <w:rPr>
          <w:color w:val="000000" w:themeColor="text1"/>
          <w:sz w:val="22"/>
          <w:szCs w:val="22"/>
        </w:rPr>
        <w:t>(в т.ч.</w:t>
      </w:r>
      <w:r w:rsidRPr="0027285E">
        <w:rPr>
          <w:color w:val="000000" w:themeColor="text1"/>
          <w:sz w:val="22"/>
          <w:szCs w:val="22"/>
        </w:rPr>
        <w:t xml:space="preserve"> НДС 20%)</w:t>
      </w:r>
    </w:p>
    <w:p w14:paraId="3EE8356D" w14:textId="77777777" w:rsidR="00322B1C" w:rsidRDefault="00322B1C" w:rsidP="00322B1C">
      <w:pPr>
        <w:pStyle w:val="docdata"/>
        <w:numPr>
          <w:ilvl w:val="0"/>
          <w:numId w:val="3"/>
        </w:numPr>
        <w:spacing w:before="0" w:beforeAutospacing="0" w:after="0" w:afterAutospacing="0"/>
        <w:ind w:left="567" w:hanging="283"/>
        <w:jc w:val="both"/>
        <w:rPr>
          <w:color w:val="000000"/>
          <w:sz w:val="22"/>
          <w:szCs w:val="22"/>
        </w:rPr>
      </w:pPr>
      <w:r>
        <w:rPr>
          <w:color w:val="000000"/>
          <w:sz w:val="22"/>
          <w:szCs w:val="22"/>
        </w:rPr>
        <w:t>Настоящая спецификация является неотъемлемой частью Договора и составлена в двух подлинных экземплярах, имеющих одинаковую юридическую силу, с предоставлением по одному экземпляру каждой из Сторон Договора.</w:t>
      </w:r>
    </w:p>
    <w:tbl>
      <w:tblPr>
        <w:tblW w:w="10130" w:type="dxa"/>
        <w:tblInd w:w="392" w:type="dxa"/>
        <w:tblLayout w:type="fixed"/>
        <w:tblLook w:val="04A0" w:firstRow="1" w:lastRow="0" w:firstColumn="1" w:lastColumn="0" w:noHBand="0" w:noVBand="1"/>
      </w:tblPr>
      <w:tblGrid>
        <w:gridCol w:w="5386"/>
        <w:gridCol w:w="4744"/>
      </w:tblGrid>
      <w:tr w:rsidR="0047741D" w14:paraId="4126BD3B" w14:textId="77777777" w:rsidTr="005D1A94">
        <w:trPr>
          <w:trHeight w:val="179"/>
        </w:trPr>
        <w:tc>
          <w:tcPr>
            <w:tcW w:w="5386" w:type="dxa"/>
          </w:tcPr>
          <w:p w14:paraId="6D567F58" w14:textId="3C8B54FC" w:rsidR="0047741D" w:rsidRDefault="0047741D">
            <w:pPr>
              <w:pStyle w:val="1"/>
              <w:ind w:hanging="6"/>
              <w:rPr>
                <w:color w:val="000000"/>
                <w:sz w:val="22"/>
                <w:szCs w:val="22"/>
              </w:rPr>
            </w:pPr>
          </w:p>
          <w:p w14:paraId="2A6050A0" w14:textId="77777777" w:rsidR="0047741D" w:rsidRDefault="00905940" w:rsidP="001D045A">
            <w:pPr>
              <w:pStyle w:val="1"/>
              <w:tabs>
                <w:tab w:val="clear" w:pos="0"/>
                <w:tab w:val="left" w:pos="-53"/>
              </w:tabs>
              <w:ind w:left="0" w:firstLine="0"/>
              <w:rPr>
                <w:sz w:val="22"/>
                <w:szCs w:val="22"/>
              </w:rPr>
            </w:pPr>
            <w:r>
              <w:rPr>
                <w:color w:val="000000"/>
                <w:sz w:val="22"/>
                <w:szCs w:val="22"/>
              </w:rPr>
              <w:t>ПОСТАВЩИК:</w:t>
            </w:r>
          </w:p>
          <w:p w14:paraId="4C01D521" w14:textId="77777777" w:rsidR="0047741D" w:rsidRDefault="00905940" w:rsidP="001D045A">
            <w:pPr>
              <w:tabs>
                <w:tab w:val="left" w:pos="-53"/>
              </w:tabs>
              <w:rPr>
                <w:sz w:val="22"/>
                <w:szCs w:val="22"/>
              </w:rPr>
            </w:pPr>
            <w:r>
              <w:rPr>
                <w:sz w:val="22"/>
                <w:szCs w:val="22"/>
              </w:rPr>
              <w:t>ООО «</w:t>
            </w:r>
            <w:proofErr w:type="spellStart"/>
            <w:proofErr w:type="gramStart"/>
            <w:r>
              <w:rPr>
                <w:sz w:val="22"/>
                <w:szCs w:val="22"/>
              </w:rPr>
              <w:t>ГК«</w:t>
            </w:r>
            <w:proofErr w:type="gramEnd"/>
            <w:r>
              <w:rPr>
                <w:sz w:val="22"/>
                <w:szCs w:val="22"/>
              </w:rPr>
              <w:t>Триумф</w:t>
            </w:r>
            <w:proofErr w:type="spellEnd"/>
            <w:r>
              <w:rPr>
                <w:sz w:val="22"/>
                <w:szCs w:val="22"/>
              </w:rPr>
              <w:t>»</w:t>
            </w:r>
          </w:p>
          <w:p w14:paraId="7D5A2601" w14:textId="77777777" w:rsidR="0047741D" w:rsidRDefault="0047741D" w:rsidP="001D045A">
            <w:pPr>
              <w:tabs>
                <w:tab w:val="left" w:pos="-53"/>
              </w:tabs>
              <w:rPr>
                <w:color w:val="000000"/>
                <w:sz w:val="22"/>
                <w:szCs w:val="22"/>
              </w:rPr>
            </w:pPr>
          </w:p>
          <w:p w14:paraId="0670FE76" w14:textId="77777777" w:rsidR="0047741D" w:rsidRDefault="00905940" w:rsidP="001D045A">
            <w:pPr>
              <w:tabs>
                <w:tab w:val="left" w:pos="-53"/>
              </w:tabs>
              <w:rPr>
                <w:color w:val="000000"/>
                <w:sz w:val="22"/>
                <w:szCs w:val="22"/>
              </w:rPr>
            </w:pPr>
            <w:r>
              <w:rPr>
                <w:color w:val="000000"/>
                <w:sz w:val="22"/>
                <w:szCs w:val="22"/>
              </w:rPr>
              <w:t>Генеральный директор</w:t>
            </w:r>
          </w:p>
          <w:p w14:paraId="37DE9F5A" w14:textId="77777777" w:rsidR="0047741D" w:rsidRDefault="0047741D" w:rsidP="001D045A">
            <w:pPr>
              <w:tabs>
                <w:tab w:val="left" w:pos="-53"/>
              </w:tabs>
              <w:rPr>
                <w:color w:val="000000"/>
                <w:sz w:val="22"/>
                <w:szCs w:val="22"/>
              </w:rPr>
            </w:pPr>
          </w:p>
          <w:p w14:paraId="72941928" w14:textId="77777777" w:rsidR="0047741D" w:rsidRDefault="00905940" w:rsidP="001D045A">
            <w:pPr>
              <w:tabs>
                <w:tab w:val="left" w:pos="-53"/>
              </w:tabs>
              <w:rPr>
                <w:sz w:val="22"/>
                <w:szCs w:val="22"/>
              </w:rPr>
            </w:pPr>
            <w:r>
              <w:rPr>
                <w:color w:val="000000"/>
                <w:sz w:val="22"/>
                <w:szCs w:val="22"/>
              </w:rPr>
              <w:t>____________________</w:t>
            </w:r>
            <w:r w:rsidR="00227E1B" w:rsidRPr="00227E1B">
              <w:rPr>
                <w:b/>
                <w:color w:val="000000"/>
                <w:sz w:val="22"/>
                <w:szCs w:val="22"/>
              </w:rPr>
              <w:t>/</w:t>
            </w:r>
            <w:proofErr w:type="spellStart"/>
            <w:r w:rsidR="00227E1B">
              <w:rPr>
                <w:sz w:val="22"/>
                <w:szCs w:val="22"/>
              </w:rPr>
              <w:t>Рускевич</w:t>
            </w:r>
            <w:proofErr w:type="spellEnd"/>
            <w:r w:rsidR="00227E1B">
              <w:rPr>
                <w:sz w:val="22"/>
                <w:szCs w:val="22"/>
              </w:rPr>
              <w:t xml:space="preserve"> А.В.</w:t>
            </w:r>
            <w:r>
              <w:rPr>
                <w:color w:val="000000" w:themeColor="text1"/>
                <w:sz w:val="22"/>
                <w:szCs w:val="22"/>
                <w:shd w:val="clear" w:color="auto" w:fill="FFFFFF"/>
              </w:rPr>
              <w:t>/</w:t>
            </w:r>
          </w:p>
          <w:p w14:paraId="36960F17" w14:textId="77777777" w:rsidR="0047741D" w:rsidRDefault="00905940" w:rsidP="001D045A">
            <w:pPr>
              <w:tabs>
                <w:tab w:val="left" w:pos="-53"/>
              </w:tabs>
              <w:rPr>
                <w:sz w:val="22"/>
                <w:szCs w:val="22"/>
              </w:rPr>
            </w:pPr>
            <w:r>
              <w:rPr>
                <w:color w:val="000000"/>
                <w:sz w:val="22"/>
                <w:szCs w:val="22"/>
              </w:rPr>
              <w:t>(подпись)</w:t>
            </w:r>
          </w:p>
          <w:p w14:paraId="35CDAD10" w14:textId="77777777" w:rsidR="0047741D" w:rsidRDefault="00905940" w:rsidP="001D045A">
            <w:pPr>
              <w:tabs>
                <w:tab w:val="left" w:pos="-53"/>
              </w:tabs>
              <w:rPr>
                <w:sz w:val="22"/>
                <w:szCs w:val="22"/>
              </w:rPr>
            </w:pPr>
            <w:r>
              <w:rPr>
                <w:color w:val="000000"/>
                <w:sz w:val="22"/>
                <w:szCs w:val="22"/>
              </w:rPr>
              <w:t xml:space="preserve">                                      М.П.</w:t>
            </w:r>
          </w:p>
          <w:p w14:paraId="2E751222" w14:textId="77777777" w:rsidR="0047741D" w:rsidRDefault="0047741D">
            <w:pPr>
              <w:rPr>
                <w:sz w:val="22"/>
                <w:szCs w:val="22"/>
              </w:rPr>
            </w:pPr>
          </w:p>
        </w:tc>
        <w:tc>
          <w:tcPr>
            <w:tcW w:w="4744" w:type="dxa"/>
          </w:tcPr>
          <w:p w14:paraId="5C457B97" w14:textId="77777777" w:rsidR="0047741D" w:rsidRDefault="0047741D">
            <w:pPr>
              <w:pStyle w:val="1"/>
              <w:rPr>
                <w:color w:val="000000"/>
                <w:sz w:val="22"/>
                <w:szCs w:val="22"/>
              </w:rPr>
            </w:pPr>
          </w:p>
          <w:p w14:paraId="70A33681" w14:textId="77777777" w:rsidR="0047741D" w:rsidRDefault="00905940" w:rsidP="001D045A">
            <w:pPr>
              <w:pStyle w:val="1"/>
              <w:ind w:left="34" w:firstLine="0"/>
              <w:rPr>
                <w:sz w:val="22"/>
                <w:szCs w:val="22"/>
              </w:rPr>
            </w:pPr>
            <w:r>
              <w:rPr>
                <w:color w:val="000000"/>
                <w:sz w:val="22"/>
                <w:szCs w:val="22"/>
              </w:rPr>
              <w:t>ПОКУПАТЕЛЬ:</w:t>
            </w:r>
          </w:p>
          <w:p w14:paraId="406EED39" w14:textId="73233616" w:rsidR="0047741D" w:rsidRDefault="008C0B57" w:rsidP="001D045A">
            <w:pPr>
              <w:ind w:left="34" w:right="-1044"/>
              <w:jc w:val="both"/>
              <w:rPr>
                <w:color w:val="000000"/>
                <w:sz w:val="22"/>
                <w:szCs w:val="22"/>
              </w:rPr>
            </w:pPr>
            <w:r>
              <w:rPr>
                <w:sz w:val="22"/>
                <w:szCs w:val="22"/>
              </w:rPr>
              <w:t>____________________</w:t>
            </w:r>
            <w:r w:rsidR="00177D1B">
              <w:rPr>
                <w:sz w:val="22"/>
                <w:szCs w:val="22"/>
              </w:rPr>
              <w:t>_</w:t>
            </w:r>
            <w:r>
              <w:rPr>
                <w:sz w:val="22"/>
                <w:szCs w:val="22"/>
              </w:rPr>
              <w:t>_____</w:t>
            </w:r>
          </w:p>
          <w:p w14:paraId="7A8F6F02" w14:textId="77777777" w:rsidR="0047741D" w:rsidRDefault="0047741D" w:rsidP="001D045A">
            <w:pPr>
              <w:ind w:left="34"/>
              <w:rPr>
                <w:color w:val="000000"/>
                <w:sz w:val="22"/>
                <w:szCs w:val="22"/>
              </w:rPr>
            </w:pPr>
          </w:p>
          <w:p w14:paraId="6BA28E9E" w14:textId="77777777" w:rsidR="0047741D" w:rsidRDefault="009350EA" w:rsidP="001D045A">
            <w:pPr>
              <w:ind w:left="34"/>
              <w:rPr>
                <w:color w:val="000000"/>
                <w:sz w:val="22"/>
                <w:szCs w:val="22"/>
              </w:rPr>
            </w:pPr>
            <w:r>
              <w:rPr>
                <w:color w:val="000000"/>
                <w:sz w:val="22"/>
                <w:szCs w:val="22"/>
              </w:rPr>
              <w:t>Генеральный директор</w:t>
            </w:r>
          </w:p>
          <w:p w14:paraId="56463D02" w14:textId="77777777" w:rsidR="0047741D" w:rsidRDefault="0047741D" w:rsidP="001D045A">
            <w:pPr>
              <w:ind w:left="34" w:right="-1044"/>
              <w:jc w:val="both"/>
              <w:rPr>
                <w:color w:val="000000"/>
                <w:sz w:val="22"/>
                <w:szCs w:val="22"/>
              </w:rPr>
            </w:pPr>
          </w:p>
          <w:p w14:paraId="5F9F4812" w14:textId="12BF6049" w:rsidR="0047741D" w:rsidRDefault="00D03877" w:rsidP="001D045A">
            <w:pPr>
              <w:ind w:left="34"/>
              <w:rPr>
                <w:color w:val="000000"/>
                <w:sz w:val="22"/>
                <w:szCs w:val="22"/>
              </w:rPr>
            </w:pPr>
            <w:r>
              <w:rPr>
                <w:color w:val="000000"/>
                <w:sz w:val="22"/>
                <w:szCs w:val="22"/>
              </w:rPr>
              <w:t>____________________ /</w:t>
            </w:r>
            <w:r w:rsidR="008C0B57">
              <w:rPr>
                <w:color w:val="000000"/>
                <w:sz w:val="22"/>
                <w:szCs w:val="22"/>
              </w:rPr>
              <w:t>_________________</w:t>
            </w:r>
            <w:r w:rsidR="00905940">
              <w:rPr>
                <w:color w:val="000000"/>
                <w:sz w:val="22"/>
                <w:szCs w:val="22"/>
              </w:rPr>
              <w:t>/</w:t>
            </w:r>
          </w:p>
          <w:p w14:paraId="7C9CCC47" w14:textId="77777777" w:rsidR="0047741D" w:rsidRDefault="00905940" w:rsidP="001D045A">
            <w:pPr>
              <w:ind w:left="34"/>
              <w:rPr>
                <w:sz w:val="22"/>
                <w:szCs w:val="22"/>
              </w:rPr>
            </w:pPr>
            <w:r>
              <w:rPr>
                <w:color w:val="000000"/>
                <w:sz w:val="22"/>
                <w:szCs w:val="22"/>
              </w:rPr>
              <w:t xml:space="preserve"> (подпись)</w:t>
            </w:r>
          </w:p>
          <w:p w14:paraId="2655B5A8" w14:textId="1F7D06E9" w:rsidR="0047741D" w:rsidRDefault="00905940" w:rsidP="001D045A">
            <w:pPr>
              <w:ind w:left="34"/>
              <w:rPr>
                <w:sz w:val="22"/>
                <w:szCs w:val="22"/>
              </w:rPr>
            </w:pPr>
            <w:r>
              <w:rPr>
                <w:color w:val="000000"/>
                <w:sz w:val="22"/>
                <w:szCs w:val="22"/>
              </w:rPr>
              <w:t xml:space="preserve">                                      М.П.</w:t>
            </w:r>
            <w:r w:rsidR="001502D9">
              <w:rPr>
                <w:iCs/>
                <w:noProof/>
                <w:color w:val="000000" w:themeColor="text1"/>
                <w:sz w:val="18"/>
                <w:lang w:eastAsia="ru-RU"/>
              </w:rPr>
              <w:t xml:space="preserve"> </w:t>
            </w:r>
          </w:p>
        </w:tc>
      </w:tr>
    </w:tbl>
    <w:p w14:paraId="06365A0D" w14:textId="77777777" w:rsidR="0047741D" w:rsidRDefault="0047741D"/>
    <w:p w14:paraId="6E29617D" w14:textId="77777777" w:rsidR="0047741D" w:rsidRDefault="0047741D"/>
    <w:p w14:paraId="448DDE2A" w14:textId="0ECC0A5D" w:rsidR="0047741D" w:rsidRDefault="0047741D">
      <w:pPr>
        <w:tabs>
          <w:tab w:val="left" w:pos="8880"/>
        </w:tabs>
      </w:pPr>
    </w:p>
    <w:sectPr w:rsidR="0047741D" w:rsidSect="005D1A94">
      <w:headerReference w:type="even" r:id="rId14"/>
      <w:headerReference w:type="default" r:id="rId15"/>
      <w:footerReference w:type="even" r:id="rId16"/>
      <w:footerReference w:type="default" r:id="rId17"/>
      <w:headerReference w:type="first" r:id="rId18"/>
      <w:footerReference w:type="first" r:id="rId19"/>
      <w:pgSz w:w="12240" w:h="15840"/>
      <w:pgMar w:top="533" w:right="567" w:bottom="284" w:left="1134" w:header="142" w:footer="86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AAD28" w14:textId="77777777" w:rsidR="00C15248" w:rsidRDefault="00C15248">
      <w:r>
        <w:separator/>
      </w:r>
    </w:p>
  </w:endnote>
  <w:endnote w:type="continuationSeparator" w:id="0">
    <w:p w14:paraId="5FA218DB" w14:textId="77777777" w:rsidR="00C15248" w:rsidRDefault="00C15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10177" w14:textId="1F8CE87C" w:rsidR="0047741D" w:rsidRDefault="000773E6">
    <w:pPr>
      <w:pStyle w:val="a8"/>
      <w:ind w:right="360"/>
      <w:jc w:val="both"/>
      <w:rPr>
        <w:i/>
        <w:iCs/>
        <w:color w:val="000000" w:themeColor="text1"/>
        <w:sz w:val="18"/>
      </w:rPr>
    </w:pPr>
    <w:r>
      <w:rPr>
        <w:iCs/>
        <w:noProof/>
        <w:color w:val="000000" w:themeColor="text1"/>
        <w:sz w:val="18"/>
        <w:lang w:eastAsia="ru-RU"/>
      </w:rPr>
      <mc:AlternateContent>
        <mc:Choice Requires="wps">
          <w:drawing>
            <wp:anchor distT="0" distB="0" distL="0" distR="0" simplePos="0" relativeHeight="251663360" behindDoc="0" locked="0" layoutInCell="1" allowOverlap="1" wp14:anchorId="4B7689C2" wp14:editId="2CA70C3A">
              <wp:simplePos x="0" y="0"/>
              <wp:positionH relativeFrom="page">
                <wp:posOffset>4664075</wp:posOffset>
              </wp:positionH>
              <wp:positionV relativeFrom="paragraph">
                <wp:posOffset>38100</wp:posOffset>
              </wp:positionV>
              <wp:extent cx="36830" cy="122555"/>
              <wp:effectExtent l="0" t="0" r="0" b="0"/>
              <wp:wrapSquare wrapText="largest"/>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830" cy="122555"/>
                      </a:xfrm>
                      <a:prstGeom prst="rect">
                        <a:avLst/>
                      </a:prstGeom>
                      <a:solidFill>
                        <a:srgbClr val="FFFFFF"/>
                      </a:solidFill>
                      <a:ln>
                        <a:noFill/>
                      </a:ln>
                    </wps:spPr>
                    <wps:txbx>
                      <w:txbxContent>
                        <w:p w14:paraId="3521C631" w14:textId="77777777" w:rsidR="0047741D" w:rsidRDefault="0047741D">
                          <w:pPr>
                            <w:pStyle w:val="a8"/>
                          </w:pPr>
                        </w:p>
                      </w:txbxContent>
                    </wps:txbx>
                    <wps:bodyPr rot="0" vert="horz" wrap="square" lIns="11430" tIns="11430" rIns="11430" bIns="1143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7689C2" id="_x0000_t202" coordsize="21600,21600" o:spt="202" path="m,l,21600r21600,l21600,xe">
              <v:stroke joinstyle="miter"/>
              <v:path gradientshapeok="t" o:connecttype="rect"/>
            </v:shapetype>
            <v:shape id="Надпись 5" o:spid="_x0000_s1026" type="#_x0000_t202" style="position:absolute;left:0;text-align:left;margin-left:367.25pt;margin-top:3pt;width:2.9pt;height:9.6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" stroked="f">
              <v:textbox inset=".9pt,.9pt,.9pt,.9pt">
                <w:txbxContent>
                  <w:p w14:paraId="3521C631" w14:textId="77777777" w:rsidR="0047741D" w:rsidRDefault="0047741D">
                    <w:pPr>
                      <w:pStyle w:val="a8"/>
                    </w:pPr>
                  </w:p>
                </w:txbxContent>
              </v:textbox>
              <w10:wrap type="square" side="largest" anchorx="page"/>
            </v:shape>
          </w:pict>
        </mc:Fallback>
      </mc:AlternateContent>
    </w:r>
    <w:r w:rsidR="00905940">
      <w:rPr>
        <w:iCs/>
        <w:color w:val="000000" w:themeColor="text1"/>
        <w:sz w:val="18"/>
      </w:rPr>
      <w:t>______________/</w:t>
    </w:r>
    <w:proofErr w:type="spellStart"/>
    <w:r w:rsidR="0027285E">
      <w:rPr>
        <w:color w:val="000000" w:themeColor="text1"/>
        <w:sz w:val="22"/>
        <w:szCs w:val="22"/>
        <w:shd w:val="clear" w:color="auto" w:fill="FFFFFF"/>
      </w:rPr>
      <w:t>Рускевич</w:t>
    </w:r>
    <w:proofErr w:type="spellEnd"/>
    <w:r w:rsidR="0027285E">
      <w:rPr>
        <w:color w:val="000000" w:themeColor="text1"/>
        <w:sz w:val="22"/>
        <w:szCs w:val="22"/>
        <w:shd w:val="clear" w:color="auto" w:fill="FFFFFF"/>
      </w:rPr>
      <w:t xml:space="preserve"> А.В.</w:t>
    </w:r>
    <w:r w:rsidR="00905940">
      <w:rPr>
        <w:iCs/>
        <w:color w:val="000000" w:themeColor="text1"/>
        <w:sz w:val="18"/>
      </w:rPr>
      <w:t xml:space="preserve"> /</w:t>
    </w:r>
    <w:r w:rsidR="00905940">
      <w:rPr>
        <w:i/>
        <w:iCs/>
        <w:color w:val="000000" w:themeColor="text1"/>
        <w:sz w:val="18"/>
      </w:rPr>
      <w:t xml:space="preserve">  _________________ </w:t>
    </w:r>
    <w:r w:rsidR="00905940">
      <w:rPr>
        <w:iCs/>
        <w:color w:val="000000" w:themeColor="text1"/>
        <w:sz w:val="22"/>
        <w:szCs w:val="22"/>
      </w:rPr>
      <w:t>/</w:t>
    </w:r>
    <w:r w:rsidR="00243F85">
      <w:rPr>
        <w:color w:val="000000" w:themeColor="text1"/>
        <w:sz w:val="22"/>
        <w:szCs w:val="22"/>
        <w:shd w:val="clear" w:color="auto" w:fill="FFFFFF"/>
      </w:rPr>
      <w:t>Сосин А.Н./</w:t>
    </w:r>
  </w:p>
  <w:p w14:paraId="5D41E362" w14:textId="77777777" w:rsidR="0047741D" w:rsidRDefault="0047741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575BC" w14:textId="4533A17C" w:rsidR="004E0DFC" w:rsidRPr="00F247BA" w:rsidRDefault="004E0DFC" w:rsidP="004E0DFC">
    <w:pPr>
      <w:pStyle w:val="a8"/>
      <w:tabs>
        <w:tab w:val="clear" w:pos="4153"/>
        <w:tab w:val="center" w:pos="6946"/>
      </w:tabs>
      <w:ind w:right="360"/>
      <w:jc w:val="both"/>
      <w:rPr>
        <w:iCs/>
        <w:sz w:val="18"/>
      </w:rPr>
    </w:pPr>
    <w:r>
      <w:rPr>
        <w:iCs/>
        <w:noProof/>
        <w:sz w:val="18"/>
        <w:lang w:eastAsia="ru-RU"/>
      </w:rPr>
      <mc:AlternateContent>
        <mc:Choice Requires="wps">
          <w:drawing>
            <wp:anchor distT="0" distB="0" distL="0" distR="0" simplePos="0" relativeHeight="251685888" behindDoc="0" locked="0" layoutInCell="1" allowOverlap="1" wp14:anchorId="6F169089" wp14:editId="68C6E3A4">
              <wp:simplePos x="0" y="0"/>
              <wp:positionH relativeFrom="page">
                <wp:posOffset>4664075</wp:posOffset>
              </wp:positionH>
              <wp:positionV relativeFrom="paragraph">
                <wp:posOffset>38100</wp:posOffset>
              </wp:positionV>
              <wp:extent cx="36830" cy="122555"/>
              <wp:effectExtent l="0" t="0" r="0" b="0"/>
              <wp:wrapSquare wrapText="largest"/>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830" cy="122555"/>
                      </a:xfrm>
                      <a:prstGeom prst="rect">
                        <a:avLst/>
                      </a:prstGeom>
                      <a:solidFill>
                        <a:srgbClr val="FFFFFF"/>
                      </a:solidFill>
                      <a:ln>
                        <a:noFill/>
                      </a:ln>
                    </wps:spPr>
                    <wps:txbx>
                      <w:txbxContent>
                        <w:p w14:paraId="3935E02A" w14:textId="77777777" w:rsidR="004E0DFC" w:rsidRDefault="004E0DFC" w:rsidP="004E0DFC">
                          <w:pPr>
                            <w:pStyle w:val="a8"/>
                          </w:pPr>
                        </w:p>
                      </w:txbxContent>
                    </wps:txbx>
                    <wps:bodyPr rot="0" vert="horz" wrap="square" lIns="11430" tIns="11430" rIns="11430" bIns="1143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169089" id="_x0000_t202" coordsize="21600,21600" o:spt="202" path="m,l,21600r21600,l21600,xe">
              <v:stroke joinstyle="miter"/>
              <v:path gradientshapeok="t" o:connecttype="rect"/>
            </v:shapetype>
            <v:shape id="Надпись 6" o:spid="_x0000_s1027" type="#_x0000_t202" style="position:absolute;left:0;text-align:left;margin-left:367.25pt;margin-top:3pt;width:2.9pt;height:9.65pt;z-index:251685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" stroked="f">
              <v:textbox inset=".9pt,.9pt,.9pt,.9pt">
                <w:txbxContent>
                  <w:p w14:paraId="3935E02A" w14:textId="77777777" w:rsidR="004E0DFC" w:rsidRDefault="004E0DFC" w:rsidP="004E0DFC">
                    <w:pPr>
                      <w:pStyle w:val="a8"/>
                    </w:pPr>
                  </w:p>
                </w:txbxContent>
              </v:textbox>
              <w10:wrap type="square" side="largest" anchorx="page"/>
            </v:shape>
          </w:pict>
        </mc:Fallback>
      </mc:AlternateContent>
    </w:r>
    <w:r w:rsidRPr="00F247BA">
      <w:rPr>
        <w:iCs/>
        <w:sz w:val="18"/>
      </w:rPr>
      <w:tab/>
    </w:r>
    <w:r w:rsidRPr="00F247BA">
      <w:rPr>
        <w:iCs/>
        <w:sz w:val="18"/>
      </w:rPr>
      <w:tab/>
    </w:r>
    <w:r w:rsidRPr="00F247BA">
      <w:rPr>
        <w:i/>
        <w:iCs/>
        <w:sz w:val="18"/>
      </w:rPr>
      <w:t xml:space="preserve"> </w:t>
    </w:r>
  </w:p>
  <w:p w14:paraId="17E29C45" w14:textId="40D514B1" w:rsidR="004E0DFC" w:rsidRPr="00F247BA" w:rsidRDefault="004E0DFC" w:rsidP="004E0DFC">
    <w:pPr>
      <w:pStyle w:val="a8"/>
      <w:ind w:right="49"/>
    </w:pPr>
    <w:r w:rsidRPr="00F247BA">
      <w:rPr>
        <w:iCs/>
        <w:sz w:val="18"/>
      </w:rPr>
      <w:t>______________/</w:t>
    </w:r>
    <w:proofErr w:type="spellStart"/>
    <w:r w:rsidRPr="00F247BA">
      <w:rPr>
        <w:sz w:val="22"/>
        <w:szCs w:val="22"/>
        <w:shd w:val="clear" w:color="auto" w:fill="FFFFFF"/>
      </w:rPr>
      <w:t>Рускевич</w:t>
    </w:r>
    <w:proofErr w:type="spellEnd"/>
    <w:r w:rsidRPr="00F247BA">
      <w:rPr>
        <w:sz w:val="22"/>
        <w:szCs w:val="22"/>
        <w:shd w:val="clear" w:color="auto" w:fill="FFFFFF"/>
      </w:rPr>
      <w:t xml:space="preserve"> А.В.</w:t>
    </w:r>
    <w:r w:rsidRPr="00F247BA">
      <w:rPr>
        <w:iCs/>
        <w:sz w:val="18"/>
      </w:rPr>
      <w:t xml:space="preserve"> /                                                                                              </w:t>
    </w:r>
    <w:r w:rsidR="005D1A94">
      <w:rPr>
        <w:i/>
        <w:iCs/>
        <w:sz w:val="18"/>
      </w:rPr>
      <w:t>_______________</w:t>
    </w:r>
    <w:r w:rsidRPr="00F247BA">
      <w:rPr>
        <w:i/>
        <w:iCs/>
        <w:sz w:val="18"/>
      </w:rPr>
      <w:t xml:space="preserve">_ </w:t>
    </w:r>
    <w:r w:rsidRPr="00F247BA">
      <w:rPr>
        <w:iCs/>
        <w:sz w:val="22"/>
        <w:szCs w:val="22"/>
      </w:rPr>
      <w:t>/</w:t>
    </w:r>
    <w:r w:rsidR="008D7D7E">
      <w:rPr>
        <w:sz w:val="22"/>
        <w:szCs w:val="22"/>
        <w:shd w:val="clear" w:color="auto" w:fill="FFFFFF"/>
      </w:rPr>
      <w:t>_________________</w:t>
    </w:r>
    <w:r w:rsidRPr="00F247BA">
      <w:rPr>
        <w:iCs/>
        <w:sz w:val="22"/>
        <w:szCs w:val="22"/>
      </w:rPr>
      <w:t>/</w:t>
    </w:r>
  </w:p>
  <w:p w14:paraId="45ACB660" w14:textId="0FF15AD2" w:rsidR="0047741D" w:rsidRPr="004E0DFC" w:rsidRDefault="0047741D" w:rsidP="004E0DFC">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C97D3" w14:textId="0EF9DB44" w:rsidR="004D37FC" w:rsidRPr="00F247BA" w:rsidRDefault="000773E6" w:rsidP="00CA662A">
    <w:pPr>
      <w:pStyle w:val="a8"/>
      <w:tabs>
        <w:tab w:val="clear" w:pos="4153"/>
        <w:tab w:val="center" w:pos="6946"/>
      </w:tabs>
      <w:ind w:right="360"/>
      <w:jc w:val="both"/>
      <w:rPr>
        <w:iCs/>
        <w:sz w:val="18"/>
      </w:rPr>
    </w:pPr>
    <w:bookmarkStart w:id="0" w:name="_Hlk104275437"/>
    <w:bookmarkStart w:id="1" w:name="_Hlk104275438"/>
    <w:r>
      <w:rPr>
        <w:iCs/>
        <w:noProof/>
        <w:sz w:val="18"/>
        <w:lang w:eastAsia="ru-RU"/>
      </w:rPr>
      <mc:AlternateContent>
        <mc:Choice Requires="wps">
          <w:drawing>
            <wp:anchor distT="0" distB="0" distL="0" distR="0" simplePos="0" relativeHeight="251665408" behindDoc="0" locked="0" layoutInCell="1" allowOverlap="1" wp14:anchorId="261E56E7" wp14:editId="225D68B1">
              <wp:simplePos x="0" y="0"/>
              <wp:positionH relativeFrom="page">
                <wp:posOffset>4664075</wp:posOffset>
              </wp:positionH>
              <wp:positionV relativeFrom="paragraph">
                <wp:posOffset>38100</wp:posOffset>
              </wp:positionV>
              <wp:extent cx="36830" cy="122555"/>
              <wp:effectExtent l="0" t="0" r="0" b="0"/>
              <wp:wrapSquare wrapText="largest"/>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830" cy="122555"/>
                      </a:xfrm>
                      <a:prstGeom prst="rect">
                        <a:avLst/>
                      </a:prstGeom>
                      <a:solidFill>
                        <a:srgbClr val="FFFFFF"/>
                      </a:solidFill>
                      <a:ln>
                        <a:noFill/>
                      </a:ln>
                    </wps:spPr>
                    <wps:txbx>
                      <w:txbxContent>
                        <w:p w14:paraId="6D2158E1" w14:textId="77777777" w:rsidR="004D37FC" w:rsidRDefault="004D37FC" w:rsidP="004D37FC">
                          <w:pPr>
                            <w:pStyle w:val="a8"/>
                          </w:pPr>
                        </w:p>
                      </w:txbxContent>
                    </wps:txbx>
                    <wps:bodyPr rot="0" vert="horz" wrap="square" lIns="11430" tIns="11430" rIns="11430" bIns="1143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1E56E7" id="_x0000_t202" coordsize="21600,21600" o:spt="202" path="m,l,21600r21600,l21600,xe">
              <v:stroke joinstyle="miter"/>
              <v:path gradientshapeok="t" o:connecttype="rect"/>
            </v:shapetype>
            <v:shape id="Надпись 3" o:spid="_x0000_s1028" type="#_x0000_t202" style="position:absolute;left:0;text-align:left;margin-left:367.25pt;margin-top:3pt;width:2.9pt;height:9.6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" stroked="f">
              <v:textbox inset=".9pt,.9pt,.9pt,.9pt">
                <w:txbxContent>
                  <w:p w14:paraId="6D2158E1" w14:textId="77777777" w:rsidR="004D37FC" w:rsidRDefault="004D37FC" w:rsidP="004D37FC">
                    <w:pPr>
                      <w:pStyle w:val="a8"/>
                    </w:pPr>
                  </w:p>
                </w:txbxContent>
              </v:textbox>
              <w10:wrap type="square" side="largest" anchorx="page"/>
            </v:shape>
          </w:pict>
        </mc:Fallback>
      </mc:AlternateContent>
    </w:r>
    <w:r w:rsidR="004D37FC" w:rsidRPr="00F247BA">
      <w:rPr>
        <w:iCs/>
        <w:sz w:val="18"/>
      </w:rPr>
      <w:tab/>
    </w:r>
    <w:r w:rsidR="004D37FC" w:rsidRPr="00F247BA">
      <w:rPr>
        <w:iCs/>
        <w:sz w:val="18"/>
      </w:rPr>
      <w:tab/>
    </w:r>
    <w:r w:rsidR="004D37FC" w:rsidRPr="00F247BA">
      <w:rPr>
        <w:i/>
        <w:iCs/>
        <w:sz w:val="18"/>
      </w:rPr>
      <w:t xml:space="preserve"> </w:t>
    </w:r>
  </w:p>
  <w:p w14:paraId="32092FC0" w14:textId="1012FF3A" w:rsidR="0047741D" w:rsidRPr="00F247BA" w:rsidRDefault="00F247BA" w:rsidP="00F247BA">
    <w:pPr>
      <w:pStyle w:val="a8"/>
      <w:ind w:right="49"/>
    </w:pPr>
    <w:r w:rsidRPr="00F247BA">
      <w:rPr>
        <w:iCs/>
        <w:sz w:val="18"/>
      </w:rPr>
      <w:t>______________/</w:t>
    </w:r>
    <w:proofErr w:type="spellStart"/>
    <w:r w:rsidRPr="00F247BA">
      <w:rPr>
        <w:sz w:val="22"/>
        <w:szCs w:val="22"/>
        <w:shd w:val="clear" w:color="auto" w:fill="FFFFFF"/>
      </w:rPr>
      <w:t>Рускевич</w:t>
    </w:r>
    <w:proofErr w:type="spellEnd"/>
    <w:r w:rsidRPr="00F247BA">
      <w:rPr>
        <w:sz w:val="22"/>
        <w:szCs w:val="22"/>
        <w:shd w:val="clear" w:color="auto" w:fill="FFFFFF"/>
      </w:rPr>
      <w:t xml:space="preserve"> А.В.</w:t>
    </w:r>
    <w:r w:rsidRPr="00F247BA">
      <w:rPr>
        <w:iCs/>
        <w:sz w:val="18"/>
      </w:rPr>
      <w:t xml:space="preserve"> /                                                                                              </w:t>
    </w:r>
    <w:r w:rsidRPr="00F247BA">
      <w:rPr>
        <w:i/>
        <w:iCs/>
        <w:sz w:val="18"/>
      </w:rPr>
      <w:t xml:space="preserve">_________________ </w:t>
    </w:r>
    <w:r w:rsidRPr="00F247BA">
      <w:rPr>
        <w:iCs/>
        <w:sz w:val="22"/>
        <w:szCs w:val="22"/>
      </w:rPr>
      <w:t>/</w:t>
    </w:r>
    <w:r w:rsidR="008D7D7E">
      <w:rPr>
        <w:iCs/>
        <w:sz w:val="22"/>
        <w:szCs w:val="22"/>
      </w:rPr>
      <w:t>________________</w:t>
    </w:r>
    <w:r w:rsidRPr="00F247BA">
      <w:rPr>
        <w:iCs/>
        <w:sz w:val="22"/>
        <w:szCs w:val="22"/>
      </w:rPr>
      <w:t>/</w:t>
    </w:r>
    <w:bookmarkEnd w:id="0"/>
    <w:bookmarkEnd w:id="1"/>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E85E1" w14:textId="77777777" w:rsidR="0047741D" w:rsidRDefault="0047741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0691B" w14:textId="2AA3A976" w:rsidR="0047741D" w:rsidRDefault="000773E6">
    <w:pPr>
      <w:pStyle w:val="a8"/>
      <w:ind w:right="360"/>
      <w:jc w:val="both"/>
      <w:rPr>
        <w:color w:val="000000" w:themeColor="text1"/>
      </w:rPr>
    </w:pPr>
    <w:r>
      <w:rPr>
        <w:iCs/>
        <w:noProof/>
        <w:color w:val="000000" w:themeColor="text1"/>
        <w:sz w:val="18"/>
        <w:lang w:eastAsia="ru-RU"/>
      </w:rPr>
      <mc:AlternateContent>
        <mc:Choice Requires="wps">
          <w:drawing>
            <wp:anchor distT="0" distB="0" distL="0" distR="0" simplePos="0" relativeHeight="251662336" behindDoc="0" locked="0" layoutInCell="1" allowOverlap="1" wp14:anchorId="17E95F83" wp14:editId="79040794">
              <wp:simplePos x="0" y="0"/>
              <wp:positionH relativeFrom="page">
                <wp:posOffset>4664075</wp:posOffset>
              </wp:positionH>
              <wp:positionV relativeFrom="paragraph">
                <wp:posOffset>38100</wp:posOffset>
              </wp:positionV>
              <wp:extent cx="36830" cy="122555"/>
              <wp:effectExtent l="0" t="0" r="0" b="0"/>
              <wp:wrapSquare wrapText="largest"/>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830" cy="122555"/>
                      </a:xfrm>
                      <a:prstGeom prst="rect">
                        <a:avLst/>
                      </a:prstGeom>
                      <a:solidFill>
                        <a:srgbClr val="FFFFFF"/>
                      </a:solidFill>
                      <a:ln>
                        <a:noFill/>
                      </a:ln>
                    </wps:spPr>
                    <wps:txbx>
                      <w:txbxContent>
                        <w:p w14:paraId="5D689A18" w14:textId="77777777" w:rsidR="0047741D" w:rsidRDefault="0047741D">
                          <w:pPr>
                            <w:pStyle w:val="a8"/>
                          </w:pPr>
                        </w:p>
                      </w:txbxContent>
                    </wps:txbx>
                    <wps:bodyPr rot="0" vert="horz" wrap="square" lIns="11430" tIns="11430" rIns="11430" bIns="1143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E95F83" id="_x0000_t202" coordsize="21600,21600" o:spt="202" path="m,l,21600r21600,l21600,xe">
              <v:stroke joinstyle="miter"/>
              <v:path gradientshapeok="t" o:connecttype="rect"/>
            </v:shapetype>
            <v:shape id="Надпись 2" o:spid="_x0000_s1029" type="#_x0000_t202" style="position:absolute;left:0;text-align:left;margin-left:367.25pt;margin-top:3pt;width:2.9pt;height:9.6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" stroked="f">
              <v:textbox inset=".9pt,.9pt,.9pt,.9pt">
                <w:txbxContent>
                  <w:p w14:paraId="5D689A18" w14:textId="77777777" w:rsidR="0047741D" w:rsidRDefault="0047741D">
                    <w:pPr>
                      <w:pStyle w:val="a8"/>
                    </w:pPr>
                  </w:p>
                </w:txbxContent>
              </v:textbox>
              <w10:wrap type="square" side="largest" anchorx="page"/>
            </v:shape>
          </w:pict>
        </mc:Fallback>
      </mc:AlternateContent>
    </w:r>
    <w:r w:rsidR="00905940">
      <w:rPr>
        <w:iCs/>
        <w:color w:val="000000" w:themeColor="text1"/>
        <w:sz w:val="18"/>
      </w:rPr>
      <w:t>______________/</w:t>
    </w:r>
    <w:r w:rsidR="00905940">
      <w:rPr>
        <w:color w:val="000000" w:themeColor="text1"/>
        <w:sz w:val="22"/>
        <w:szCs w:val="22"/>
        <w:shd w:val="clear" w:color="auto" w:fill="FFFFFF"/>
      </w:rPr>
      <w:t xml:space="preserve"> Арутюнян И.А.</w:t>
    </w:r>
    <w:r w:rsidR="00905940">
      <w:rPr>
        <w:iCs/>
        <w:color w:val="000000" w:themeColor="text1"/>
        <w:sz w:val="18"/>
      </w:rPr>
      <w:t xml:space="preserve"> /</w:t>
    </w:r>
    <w:r w:rsidR="00905940">
      <w:rPr>
        <w:i/>
        <w:iCs/>
        <w:color w:val="000000" w:themeColor="text1"/>
        <w:sz w:val="18"/>
      </w:rPr>
      <w:t xml:space="preserve">                                                                                               _________________ </w:t>
    </w:r>
    <w:r w:rsidR="00905940">
      <w:rPr>
        <w:iCs/>
        <w:color w:val="000000" w:themeColor="text1"/>
        <w:sz w:val="22"/>
        <w:szCs w:val="22"/>
      </w:rPr>
      <w:t>/</w:t>
    </w:r>
    <w:r w:rsidR="00905940">
      <w:rPr>
        <w:sz w:val="22"/>
        <w:szCs w:val="22"/>
      </w:rPr>
      <w:t xml:space="preserve"> Акай Г.</w:t>
    </w:r>
    <w:r w:rsidR="00905940">
      <w:rPr>
        <w:iCs/>
        <w:color w:val="000000" w:themeColor="text1"/>
        <w:sz w:val="22"/>
        <w:szCs w:val="22"/>
      </w:rPr>
      <w:t>/</w:t>
    </w:r>
  </w:p>
  <w:p w14:paraId="189CEA6E" w14:textId="77777777" w:rsidR="0047741D" w:rsidRDefault="0047741D">
    <w:pPr>
      <w:pStyle w:val="a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056EA" w14:textId="29474BF3" w:rsidR="0047741D" w:rsidRDefault="000773E6" w:rsidP="00E634FD">
    <w:pPr>
      <w:pStyle w:val="a8"/>
      <w:ind w:right="363"/>
    </w:pPr>
    <w:r>
      <w:rPr>
        <w:iCs/>
        <w:noProof/>
        <w:color w:val="000000" w:themeColor="text1"/>
        <w:sz w:val="18"/>
        <w:lang w:eastAsia="ru-RU"/>
      </w:rPr>
      <mc:AlternateContent>
        <mc:Choice Requires="wps">
          <w:drawing>
            <wp:anchor distT="0" distB="0" distL="0" distR="0" simplePos="0" relativeHeight="251661312" behindDoc="0" locked="0" layoutInCell="1" allowOverlap="1" wp14:anchorId="354F0FE6" wp14:editId="2F398178">
              <wp:simplePos x="0" y="0"/>
              <wp:positionH relativeFrom="page">
                <wp:posOffset>4664075</wp:posOffset>
              </wp:positionH>
              <wp:positionV relativeFrom="paragraph">
                <wp:posOffset>38100</wp:posOffset>
              </wp:positionV>
              <wp:extent cx="36830" cy="122555"/>
              <wp:effectExtent l="0" t="0" r="0" b="0"/>
              <wp:wrapSquare wrapText="larges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830" cy="122555"/>
                      </a:xfrm>
                      <a:prstGeom prst="rect">
                        <a:avLst/>
                      </a:prstGeom>
                      <a:solidFill>
                        <a:srgbClr val="FFFFFF"/>
                      </a:solidFill>
                      <a:ln>
                        <a:noFill/>
                      </a:ln>
                    </wps:spPr>
                    <wps:txbx>
                      <w:txbxContent>
                        <w:p w14:paraId="577BB7E3" w14:textId="77777777" w:rsidR="0047741D" w:rsidRDefault="0047741D">
                          <w:pPr>
                            <w:pStyle w:val="a8"/>
                          </w:pPr>
                        </w:p>
                      </w:txbxContent>
                    </wps:txbx>
                    <wps:bodyPr rot="0" vert="horz" wrap="square" lIns="11430" tIns="11430" rIns="11430" bIns="1143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F0FE6" id="_x0000_t202" coordsize="21600,21600" o:spt="202" path="m,l,21600r21600,l21600,xe">
              <v:stroke joinstyle="miter"/>
              <v:path gradientshapeok="t" o:connecttype="rect"/>
            </v:shapetype>
            <v:shape id="Надпись 1" o:spid="_x0000_s1030" type="#_x0000_t202" style="position:absolute;margin-left:367.25pt;margin-top:3pt;width:2.9pt;height:9.6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" stroked="f">
              <v:textbox inset=".9pt,.9pt,.9pt,.9pt">
                <w:txbxContent>
                  <w:p w14:paraId="577BB7E3" w14:textId="77777777" w:rsidR="0047741D" w:rsidRDefault="0047741D">
                    <w:pPr>
                      <w:pStyle w:val="a8"/>
                    </w:pP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0EA15" w14:textId="77777777" w:rsidR="00C15248" w:rsidRDefault="00C15248">
      <w:r>
        <w:separator/>
      </w:r>
    </w:p>
  </w:footnote>
  <w:footnote w:type="continuationSeparator" w:id="0">
    <w:p w14:paraId="083E3AF0" w14:textId="77777777" w:rsidR="00C15248" w:rsidRDefault="00C15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381667"/>
      <w:docPartObj>
        <w:docPartGallery w:val="Page Numbers (Top of Page)"/>
        <w:docPartUnique/>
      </w:docPartObj>
    </w:sdtPr>
    <w:sdtEndPr/>
    <w:sdtContent>
      <w:p w14:paraId="13980C05" w14:textId="77777777" w:rsidR="008C674A" w:rsidRDefault="008254F1">
        <w:pPr>
          <w:pStyle w:val="a9"/>
          <w:jc w:val="right"/>
        </w:pPr>
        <w:r>
          <w:fldChar w:fldCharType="begin"/>
        </w:r>
        <w:r>
          <w:instrText xml:space="preserve"> PAGE   \* MERGEFORMAT </w:instrText>
        </w:r>
        <w:r>
          <w:fldChar w:fldCharType="separate"/>
        </w:r>
        <w:r w:rsidR="009A1FCE">
          <w:rPr>
            <w:noProof/>
          </w:rPr>
          <w:t>6</w:t>
        </w:r>
        <w:r>
          <w:rPr>
            <w:noProof/>
          </w:rPr>
          <w:fldChar w:fldCharType="end"/>
        </w:r>
      </w:p>
    </w:sdtContent>
  </w:sdt>
  <w:p w14:paraId="4B11E82B" w14:textId="77777777" w:rsidR="00A37A1A" w:rsidRDefault="00A37A1A" w:rsidP="00780EA6">
    <w:pPr>
      <w:pStyle w:val="a9"/>
      <w:tabs>
        <w:tab w:val="clear" w:pos="4153"/>
        <w:tab w:val="clear" w:pos="8306"/>
        <w:tab w:val="left" w:pos="660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381668"/>
      <w:docPartObj>
        <w:docPartGallery w:val="Page Numbers (Top of Page)"/>
        <w:docPartUnique/>
      </w:docPartObj>
    </w:sdtPr>
    <w:sdtEndPr/>
    <w:sdtContent>
      <w:p w14:paraId="69B26F78" w14:textId="2999CE29" w:rsidR="004D37FC" w:rsidRDefault="008254F1">
        <w:pPr>
          <w:pStyle w:val="a9"/>
          <w:jc w:val="right"/>
        </w:pPr>
        <w:r>
          <w:fldChar w:fldCharType="begin"/>
        </w:r>
        <w:r>
          <w:instrText xml:space="preserve"> PAGE   \* MERGEFORMAT </w:instrText>
        </w:r>
        <w:r>
          <w:fldChar w:fldCharType="separate"/>
        </w:r>
        <w:r w:rsidR="009A1FCE">
          <w:rPr>
            <w:noProof/>
          </w:rPr>
          <w:t>1</w:t>
        </w:r>
        <w:r>
          <w:rPr>
            <w:noProof/>
          </w:rPr>
          <w:fldChar w:fldCharType="end"/>
        </w:r>
      </w:p>
    </w:sdtContent>
  </w:sdt>
  <w:p w14:paraId="7D6B4222" w14:textId="4A12CEB8" w:rsidR="004D37FC" w:rsidRDefault="004D37FC">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9D2F5" w14:textId="77777777" w:rsidR="0047741D" w:rsidRDefault="00C15248">
    <w:r>
      <w:rPr>
        <w:noProof/>
        <w:lang w:eastAsia="ru-RU"/>
      </w:rPr>
      <w:pict w14:anchorId="74F899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530613" o:spid="_x0000_s1077" type="#_x0000_t75" style="position:absolute;margin-left:0;margin-top:0;width:512.65pt;height:145.05pt;z-index:-251638784;mso-position-horizontal:center;mso-position-horizontal-relative:margin;mso-position-vertical:center;mso-position-vertical-relative:margin" o:allowincell="f">
          <v:imagedata r:id="rId1" o:title="Для договора 2_page-0001"/>
          <w10:wrap anchorx="margin" anchory="margin"/>
        </v:shape>
      </w:pict>
    </w:r>
    <w:r>
      <w:rPr>
        <w:noProof/>
        <w:lang w:eastAsia="ru-RU"/>
      </w:rPr>
      <w:pict w14:anchorId="0020362B">
        <v:shape id="WordPictureWatermark91364957" o:spid="_x0000_s1070" type="#_x0000_t75" style="position:absolute;margin-left:0;margin-top:0;width:502.3pt;height:710pt;z-index:-251645952;mso-position-horizontal:center;mso-position-horizontal-relative:margin;mso-position-vertical:center;mso-position-vertical-relative:margin" o:allowincell="f">
          <v:imagedata r:id="rId2" o:title="Для договора 1_page-0001"/>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7DF8D" w14:textId="77777777" w:rsidR="0047741D" w:rsidRDefault="00C15248">
    <w:pPr>
      <w:pStyle w:val="a9"/>
    </w:pPr>
    <w:r>
      <w:rPr>
        <w:noProof/>
        <w:lang w:eastAsia="ru-RU"/>
      </w:rPr>
      <w:pict w14:anchorId="6ECAB7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530614" o:spid="_x0000_s1078" type="#_x0000_t75" style="position:absolute;margin-left:0;margin-top:0;width:512.65pt;height:145.05pt;z-index:-251637760;mso-position-horizontal:center;mso-position-horizontal-relative:margin;mso-position-vertical:center;mso-position-vertical-relative:margin" o:allowincell="f">
          <v:imagedata r:id="rId1" o:title="Для договора 2_page-0001"/>
          <w10:wrap anchorx="margin" anchory="margin"/>
        </v:shape>
      </w:pict>
    </w:r>
    <w:r>
      <w:rPr>
        <w:noProof/>
        <w:lang w:eastAsia="ru-RU"/>
      </w:rPr>
      <w:pict w14:anchorId="71F67B69">
        <v:shape id="WordPictureWatermark91364958" o:spid="_x0000_s1071" type="#_x0000_t75" style="position:absolute;margin-left:0;margin-top:0;width:502.3pt;height:710pt;z-index:-251644928;mso-position-horizontal:center;mso-position-horizontal-relative:margin;mso-position-vertical:center;mso-position-vertical-relative:margin" o:allowincell="f">
          <v:imagedata r:id="rId2" o:title="Для договора 1_page-0001"/>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29A3A" w14:textId="77777777" w:rsidR="00E634FD" w:rsidRDefault="008254F1" w:rsidP="00E634FD">
    <w:pPr>
      <w:pStyle w:val="a9"/>
      <w:jc w:val="right"/>
    </w:pPr>
    <w:r>
      <w:fldChar w:fldCharType="begin"/>
    </w:r>
    <w:r>
      <w:instrText xml:space="preserve"> PAGE   \* MERGEFORMAT </w:instrText>
    </w:r>
    <w:r>
      <w:fldChar w:fldCharType="separate"/>
    </w:r>
    <w:r w:rsidR="009A1FCE">
      <w:rPr>
        <w:noProof/>
      </w:rPr>
      <w:t>7</w:t>
    </w:r>
    <w:r>
      <w:rPr>
        <w:noProof/>
      </w:rPr>
      <w:fldChar w:fldCharType="end"/>
    </w:r>
  </w:p>
  <w:p w14:paraId="063369A8" w14:textId="77777777" w:rsidR="004B567A" w:rsidRDefault="004B567A" w:rsidP="00E634FD">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2"/>
      <w:numFmt w:val="decimal"/>
      <w:lvlText w:val="%1."/>
      <w:lvlJc w:val="left"/>
      <w:pPr>
        <w:tabs>
          <w:tab w:val="left" w:pos="0"/>
        </w:tabs>
        <w:ind w:left="720" w:hanging="720"/>
      </w:pPr>
      <w:rPr>
        <w:rFonts w:cs="Arial"/>
        <w:b/>
        <w:color w:val="000000"/>
        <w:spacing w:val="-4"/>
        <w:sz w:val="22"/>
        <w:szCs w:val="22"/>
        <w:lang w:eastAsia="ar-SA"/>
      </w:rPr>
    </w:lvl>
    <w:lvl w:ilvl="1">
      <w:start w:val="4"/>
      <w:numFmt w:val="decimal"/>
      <w:lvlText w:val="%1.%2."/>
      <w:lvlJc w:val="left"/>
      <w:pPr>
        <w:tabs>
          <w:tab w:val="left" w:pos="0"/>
        </w:tabs>
        <w:ind w:left="960" w:hanging="720"/>
      </w:pPr>
      <w:rPr>
        <w:rFonts w:cs="Arial"/>
        <w:b/>
        <w:color w:val="000000"/>
        <w:spacing w:val="-4"/>
        <w:sz w:val="22"/>
        <w:szCs w:val="22"/>
        <w:lang w:eastAsia="ar-SA"/>
      </w:rPr>
    </w:lvl>
    <w:lvl w:ilvl="2">
      <w:start w:val="1"/>
      <w:numFmt w:val="decimal"/>
      <w:lvlText w:val="%1.%2.%3."/>
      <w:lvlJc w:val="left"/>
      <w:pPr>
        <w:tabs>
          <w:tab w:val="left" w:pos="0"/>
        </w:tabs>
        <w:ind w:left="1200" w:hanging="720"/>
      </w:pPr>
      <w:rPr>
        <w:rFonts w:cs="Arial"/>
        <w:b/>
        <w:color w:val="000000"/>
        <w:spacing w:val="-4"/>
        <w:sz w:val="22"/>
        <w:szCs w:val="22"/>
        <w:lang w:eastAsia="ar-SA"/>
      </w:rPr>
    </w:lvl>
    <w:lvl w:ilvl="3">
      <w:start w:val="2"/>
      <w:numFmt w:val="decimal"/>
      <w:lvlText w:val="%1.%2.%3.%4."/>
      <w:lvlJc w:val="left"/>
      <w:pPr>
        <w:tabs>
          <w:tab w:val="left" w:pos="0"/>
        </w:tabs>
        <w:ind w:left="1440" w:hanging="720"/>
      </w:pPr>
      <w:rPr>
        <w:rFonts w:cs="Arial"/>
        <w:b w:val="0"/>
        <w:color w:val="000000"/>
        <w:spacing w:val="-4"/>
        <w:sz w:val="22"/>
        <w:szCs w:val="22"/>
        <w:lang w:eastAsia="ar-SA"/>
      </w:rPr>
    </w:lvl>
    <w:lvl w:ilvl="4">
      <w:start w:val="1"/>
      <w:numFmt w:val="decimal"/>
      <w:lvlText w:val="%1.%2.%3.%4.%5."/>
      <w:lvlJc w:val="left"/>
      <w:pPr>
        <w:tabs>
          <w:tab w:val="left" w:pos="0"/>
        </w:tabs>
        <w:ind w:left="2040" w:hanging="1080"/>
      </w:pPr>
      <w:rPr>
        <w:rFonts w:cs="Arial"/>
        <w:b/>
        <w:color w:val="000000"/>
        <w:spacing w:val="-4"/>
        <w:sz w:val="22"/>
        <w:szCs w:val="22"/>
        <w:lang w:eastAsia="ar-SA"/>
      </w:rPr>
    </w:lvl>
    <w:lvl w:ilvl="5">
      <w:start w:val="1"/>
      <w:numFmt w:val="decimal"/>
      <w:lvlText w:val="%1.%2.%3.%4.%5.%6."/>
      <w:lvlJc w:val="left"/>
      <w:pPr>
        <w:tabs>
          <w:tab w:val="left" w:pos="0"/>
        </w:tabs>
        <w:ind w:left="2280" w:hanging="1080"/>
      </w:pPr>
      <w:rPr>
        <w:rFonts w:cs="Arial"/>
        <w:b/>
        <w:color w:val="000000"/>
        <w:spacing w:val="-4"/>
        <w:sz w:val="22"/>
        <w:szCs w:val="22"/>
        <w:lang w:eastAsia="ar-SA"/>
      </w:rPr>
    </w:lvl>
    <w:lvl w:ilvl="6">
      <w:start w:val="1"/>
      <w:numFmt w:val="decimal"/>
      <w:lvlText w:val="%1.%2.%3.%4.%5.%6.%7."/>
      <w:lvlJc w:val="left"/>
      <w:pPr>
        <w:tabs>
          <w:tab w:val="left" w:pos="0"/>
        </w:tabs>
        <w:ind w:left="2880" w:hanging="1440"/>
      </w:pPr>
      <w:rPr>
        <w:rFonts w:cs="Arial"/>
        <w:b/>
        <w:color w:val="000000"/>
        <w:spacing w:val="-4"/>
        <w:sz w:val="22"/>
        <w:szCs w:val="22"/>
        <w:lang w:eastAsia="ar-SA"/>
      </w:rPr>
    </w:lvl>
    <w:lvl w:ilvl="7">
      <w:start w:val="1"/>
      <w:numFmt w:val="decimal"/>
      <w:lvlText w:val="%1.%2.%3.%4.%5.%6.%7.%8."/>
      <w:lvlJc w:val="left"/>
      <w:pPr>
        <w:tabs>
          <w:tab w:val="left" w:pos="0"/>
        </w:tabs>
        <w:ind w:left="3120" w:hanging="1440"/>
      </w:pPr>
      <w:rPr>
        <w:rFonts w:cs="Arial"/>
        <w:b/>
        <w:color w:val="000000"/>
        <w:spacing w:val="-4"/>
        <w:sz w:val="22"/>
        <w:szCs w:val="22"/>
        <w:lang w:eastAsia="ar-SA"/>
      </w:rPr>
    </w:lvl>
    <w:lvl w:ilvl="8">
      <w:start w:val="1"/>
      <w:numFmt w:val="decimal"/>
      <w:lvlText w:val="%1.%2.%3.%4.%5.%6.%7.%8.%9."/>
      <w:lvlJc w:val="left"/>
      <w:pPr>
        <w:tabs>
          <w:tab w:val="left" w:pos="0"/>
        </w:tabs>
        <w:ind w:left="3720" w:hanging="1800"/>
      </w:pPr>
      <w:rPr>
        <w:rFonts w:cs="Arial"/>
        <w:b/>
        <w:color w:val="000000"/>
        <w:spacing w:val="-4"/>
        <w:sz w:val="22"/>
        <w:szCs w:val="22"/>
        <w:lang w:eastAsia="ar-SA"/>
      </w:rPr>
    </w:lvl>
  </w:abstractNum>
  <w:abstractNum w:abstractNumId="1" w15:restartNumberingAfterBreak="0">
    <w:nsid w:val="10E26D69"/>
    <w:multiLevelType w:val="multilevel"/>
    <w:tmpl w:val="10E26D69"/>
    <w:lvl w:ilvl="0">
      <w:start w:val="1"/>
      <w:numFmt w:val="decimal"/>
      <w:lvlText w:val="%1."/>
      <w:lvlJc w:val="left"/>
      <w:pPr>
        <w:ind w:left="1174" w:hanging="360"/>
      </w:pPr>
      <w:rPr>
        <w:rFonts w:hint="default"/>
      </w:r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2" w15:restartNumberingAfterBreak="0">
    <w:nsid w:val="5E356D6D"/>
    <w:multiLevelType w:val="multilevel"/>
    <w:tmpl w:val="5E356D6D"/>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83910865">
    <w:abstractNumId w:val="0"/>
  </w:num>
  <w:num w:numId="2" w16cid:durableId="1701399042">
    <w:abstractNumId w:val="2"/>
  </w:num>
  <w:num w:numId="3" w16cid:durableId="1308515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0"/>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113C"/>
    <w:rsid w:val="0000113C"/>
    <w:rsid w:val="00025438"/>
    <w:rsid w:val="00033B20"/>
    <w:rsid w:val="00037321"/>
    <w:rsid w:val="00043707"/>
    <w:rsid w:val="00045E39"/>
    <w:rsid w:val="000514DB"/>
    <w:rsid w:val="00051E37"/>
    <w:rsid w:val="00052586"/>
    <w:rsid w:val="00055619"/>
    <w:rsid w:val="00071585"/>
    <w:rsid w:val="000754A8"/>
    <w:rsid w:val="000773E6"/>
    <w:rsid w:val="00094675"/>
    <w:rsid w:val="000C48F0"/>
    <w:rsid w:val="000D3560"/>
    <w:rsid w:val="00106C12"/>
    <w:rsid w:val="0010731B"/>
    <w:rsid w:val="00126156"/>
    <w:rsid w:val="001407BD"/>
    <w:rsid w:val="001438BB"/>
    <w:rsid w:val="001502D9"/>
    <w:rsid w:val="0015214B"/>
    <w:rsid w:val="0016153A"/>
    <w:rsid w:val="00170D73"/>
    <w:rsid w:val="00177D1B"/>
    <w:rsid w:val="0018010F"/>
    <w:rsid w:val="00185487"/>
    <w:rsid w:val="001B167B"/>
    <w:rsid w:val="001B39E3"/>
    <w:rsid w:val="001C4D45"/>
    <w:rsid w:val="001D045A"/>
    <w:rsid w:val="001F0418"/>
    <w:rsid w:val="00220CDD"/>
    <w:rsid w:val="00227E1B"/>
    <w:rsid w:val="00232784"/>
    <w:rsid w:val="00233977"/>
    <w:rsid w:val="00243F85"/>
    <w:rsid w:val="00256BB0"/>
    <w:rsid w:val="00260016"/>
    <w:rsid w:val="00262C3E"/>
    <w:rsid w:val="0027285E"/>
    <w:rsid w:val="00280079"/>
    <w:rsid w:val="00295B47"/>
    <w:rsid w:val="002C7868"/>
    <w:rsid w:val="002D4C5E"/>
    <w:rsid w:val="002F780B"/>
    <w:rsid w:val="00322B1C"/>
    <w:rsid w:val="00341AFF"/>
    <w:rsid w:val="003471AC"/>
    <w:rsid w:val="0035433E"/>
    <w:rsid w:val="003607FB"/>
    <w:rsid w:val="003621E8"/>
    <w:rsid w:val="003733FC"/>
    <w:rsid w:val="0038613A"/>
    <w:rsid w:val="00392D51"/>
    <w:rsid w:val="003C2E57"/>
    <w:rsid w:val="003D6749"/>
    <w:rsid w:val="003F7B87"/>
    <w:rsid w:val="00404939"/>
    <w:rsid w:val="00433053"/>
    <w:rsid w:val="00443BE9"/>
    <w:rsid w:val="004471C2"/>
    <w:rsid w:val="0046556E"/>
    <w:rsid w:val="00467010"/>
    <w:rsid w:val="00476B04"/>
    <w:rsid w:val="0047741D"/>
    <w:rsid w:val="00482806"/>
    <w:rsid w:val="004A1633"/>
    <w:rsid w:val="004A39F2"/>
    <w:rsid w:val="004B4A2D"/>
    <w:rsid w:val="004B567A"/>
    <w:rsid w:val="004D1829"/>
    <w:rsid w:val="004D1F1E"/>
    <w:rsid w:val="004D37FC"/>
    <w:rsid w:val="004D507F"/>
    <w:rsid w:val="004D79CD"/>
    <w:rsid w:val="004E0DFC"/>
    <w:rsid w:val="004E3E92"/>
    <w:rsid w:val="004E5D44"/>
    <w:rsid w:val="004E7885"/>
    <w:rsid w:val="004F14E9"/>
    <w:rsid w:val="005044A1"/>
    <w:rsid w:val="005168D9"/>
    <w:rsid w:val="00541FFF"/>
    <w:rsid w:val="005456B1"/>
    <w:rsid w:val="00557868"/>
    <w:rsid w:val="00564C22"/>
    <w:rsid w:val="005669A9"/>
    <w:rsid w:val="00570B50"/>
    <w:rsid w:val="005710D1"/>
    <w:rsid w:val="00586DCD"/>
    <w:rsid w:val="005A49E8"/>
    <w:rsid w:val="005A4BA4"/>
    <w:rsid w:val="005D1A94"/>
    <w:rsid w:val="005D6D73"/>
    <w:rsid w:val="005D7387"/>
    <w:rsid w:val="005E15F6"/>
    <w:rsid w:val="005E5C8B"/>
    <w:rsid w:val="005E76EE"/>
    <w:rsid w:val="00600C0B"/>
    <w:rsid w:val="00615D7C"/>
    <w:rsid w:val="00620232"/>
    <w:rsid w:val="00620803"/>
    <w:rsid w:val="00642D70"/>
    <w:rsid w:val="00656BC2"/>
    <w:rsid w:val="00656C22"/>
    <w:rsid w:val="0068181A"/>
    <w:rsid w:val="006A4809"/>
    <w:rsid w:val="006F5422"/>
    <w:rsid w:val="007320C9"/>
    <w:rsid w:val="00736FAA"/>
    <w:rsid w:val="00755462"/>
    <w:rsid w:val="007603D6"/>
    <w:rsid w:val="00760802"/>
    <w:rsid w:val="0076295D"/>
    <w:rsid w:val="0077506A"/>
    <w:rsid w:val="00780EA6"/>
    <w:rsid w:val="00783912"/>
    <w:rsid w:val="00783F3B"/>
    <w:rsid w:val="00787F78"/>
    <w:rsid w:val="007A1298"/>
    <w:rsid w:val="007A214C"/>
    <w:rsid w:val="007A7A8A"/>
    <w:rsid w:val="007D4560"/>
    <w:rsid w:val="007D51AA"/>
    <w:rsid w:val="007F3318"/>
    <w:rsid w:val="0082055C"/>
    <w:rsid w:val="008254F1"/>
    <w:rsid w:val="00844787"/>
    <w:rsid w:val="008700B2"/>
    <w:rsid w:val="00874C78"/>
    <w:rsid w:val="008C0B57"/>
    <w:rsid w:val="008C18FD"/>
    <w:rsid w:val="008C3C9C"/>
    <w:rsid w:val="008C674A"/>
    <w:rsid w:val="008D7D7E"/>
    <w:rsid w:val="008F4E22"/>
    <w:rsid w:val="00901A2A"/>
    <w:rsid w:val="00901E67"/>
    <w:rsid w:val="00905940"/>
    <w:rsid w:val="00924A84"/>
    <w:rsid w:val="009350EA"/>
    <w:rsid w:val="009414A6"/>
    <w:rsid w:val="00942D4B"/>
    <w:rsid w:val="009438C4"/>
    <w:rsid w:val="009921E4"/>
    <w:rsid w:val="009A1FCE"/>
    <w:rsid w:val="009C0484"/>
    <w:rsid w:val="009C04E0"/>
    <w:rsid w:val="009D4D5D"/>
    <w:rsid w:val="009D5E98"/>
    <w:rsid w:val="00A101D5"/>
    <w:rsid w:val="00A10C25"/>
    <w:rsid w:val="00A1166A"/>
    <w:rsid w:val="00A36136"/>
    <w:rsid w:val="00A37A1A"/>
    <w:rsid w:val="00A55800"/>
    <w:rsid w:val="00A61FB1"/>
    <w:rsid w:val="00A906B0"/>
    <w:rsid w:val="00A91F2B"/>
    <w:rsid w:val="00A9508B"/>
    <w:rsid w:val="00AA27F6"/>
    <w:rsid w:val="00AA4870"/>
    <w:rsid w:val="00AA6D71"/>
    <w:rsid w:val="00AB17BB"/>
    <w:rsid w:val="00AF39CE"/>
    <w:rsid w:val="00AF5AF4"/>
    <w:rsid w:val="00B036A5"/>
    <w:rsid w:val="00B07B71"/>
    <w:rsid w:val="00B260F6"/>
    <w:rsid w:val="00B304BB"/>
    <w:rsid w:val="00B43FA9"/>
    <w:rsid w:val="00B5513A"/>
    <w:rsid w:val="00B8183F"/>
    <w:rsid w:val="00B82315"/>
    <w:rsid w:val="00B852C5"/>
    <w:rsid w:val="00B852FF"/>
    <w:rsid w:val="00B907DC"/>
    <w:rsid w:val="00B93BEE"/>
    <w:rsid w:val="00B93EEE"/>
    <w:rsid w:val="00BA553D"/>
    <w:rsid w:val="00BB5728"/>
    <w:rsid w:val="00BC2070"/>
    <w:rsid w:val="00BC524E"/>
    <w:rsid w:val="00BF23FE"/>
    <w:rsid w:val="00C15248"/>
    <w:rsid w:val="00C218E5"/>
    <w:rsid w:val="00C354D4"/>
    <w:rsid w:val="00C7573A"/>
    <w:rsid w:val="00C83B8F"/>
    <w:rsid w:val="00C85329"/>
    <w:rsid w:val="00C8650B"/>
    <w:rsid w:val="00C86A99"/>
    <w:rsid w:val="00CA55BA"/>
    <w:rsid w:val="00CA662A"/>
    <w:rsid w:val="00CF649E"/>
    <w:rsid w:val="00D00ED3"/>
    <w:rsid w:val="00D03877"/>
    <w:rsid w:val="00D12531"/>
    <w:rsid w:val="00D411EA"/>
    <w:rsid w:val="00D64EAA"/>
    <w:rsid w:val="00D7029F"/>
    <w:rsid w:val="00D73E2A"/>
    <w:rsid w:val="00D865A5"/>
    <w:rsid w:val="00DA03F4"/>
    <w:rsid w:val="00DA6AE7"/>
    <w:rsid w:val="00DF503E"/>
    <w:rsid w:val="00E17CE9"/>
    <w:rsid w:val="00E42131"/>
    <w:rsid w:val="00E43362"/>
    <w:rsid w:val="00E4566D"/>
    <w:rsid w:val="00E56298"/>
    <w:rsid w:val="00E615E5"/>
    <w:rsid w:val="00E634FD"/>
    <w:rsid w:val="00EA5475"/>
    <w:rsid w:val="00EB7C6A"/>
    <w:rsid w:val="00ED5061"/>
    <w:rsid w:val="00EF5C4B"/>
    <w:rsid w:val="00F06E8C"/>
    <w:rsid w:val="00F16962"/>
    <w:rsid w:val="00F247BA"/>
    <w:rsid w:val="00F328FB"/>
    <w:rsid w:val="00F34D6D"/>
    <w:rsid w:val="00F41A75"/>
    <w:rsid w:val="00F54838"/>
    <w:rsid w:val="00F61C90"/>
    <w:rsid w:val="00FA1D0E"/>
    <w:rsid w:val="00FB251C"/>
    <w:rsid w:val="00FC09AB"/>
    <w:rsid w:val="00FD55BD"/>
    <w:rsid w:val="00FF10F5"/>
    <w:rsid w:val="12D1343E"/>
    <w:rsid w:val="1A3C22A0"/>
    <w:rsid w:val="21E91BC2"/>
    <w:rsid w:val="48BB5914"/>
    <w:rsid w:val="6B802F28"/>
    <w:rsid w:val="73E451E9"/>
    <w:rsid w:val="77554F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511717A"/>
  <w15:docId w15:val="{E4D9D589-0C76-408D-84B8-963B45796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2784"/>
    <w:pPr>
      <w:suppressAutoHyphens/>
    </w:pPr>
    <w:rPr>
      <w:rFonts w:eastAsia="Times New Roman"/>
      <w:lang w:eastAsia="zh-CN"/>
    </w:rPr>
  </w:style>
  <w:style w:type="paragraph" w:styleId="1">
    <w:name w:val="heading 1"/>
    <w:basedOn w:val="a"/>
    <w:next w:val="a"/>
    <w:qFormat/>
    <w:rsid w:val="00232784"/>
    <w:pPr>
      <w:keepNext/>
      <w:tabs>
        <w:tab w:val="left" w:pos="0"/>
      </w:tabs>
      <w:ind w:left="432" w:hanging="432"/>
      <w:outlineLvl w:val="0"/>
    </w:pPr>
    <w:rPr>
      <w:b/>
      <w:sz w:val="24"/>
    </w:rPr>
  </w:style>
  <w:style w:type="paragraph" w:styleId="2">
    <w:name w:val="heading 2"/>
    <w:basedOn w:val="a"/>
    <w:next w:val="a"/>
    <w:qFormat/>
    <w:rsid w:val="00232784"/>
    <w:pPr>
      <w:keepNext/>
      <w:tabs>
        <w:tab w:val="left" w:pos="0"/>
      </w:tabs>
      <w:ind w:left="576" w:hanging="576"/>
      <w:jc w:val="center"/>
      <w:outlineLvl w:val="1"/>
    </w:pPr>
    <w:rPr>
      <w:b/>
      <w:color w:val="0000F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sid w:val="00232784"/>
    <w:rPr>
      <w:rFonts w:ascii="Tahoma" w:hAnsi="Tahoma" w:cs="Tahoma"/>
      <w:sz w:val="16"/>
      <w:szCs w:val="16"/>
    </w:rPr>
  </w:style>
  <w:style w:type="paragraph" w:styleId="a4">
    <w:name w:val="Body Text"/>
    <w:basedOn w:val="a"/>
    <w:rsid w:val="00232784"/>
    <w:pPr>
      <w:spacing w:after="144"/>
    </w:pPr>
    <w:rPr>
      <w:color w:val="000000"/>
      <w:sz w:val="24"/>
    </w:rPr>
  </w:style>
  <w:style w:type="paragraph" w:styleId="a5">
    <w:name w:val="Body Text Indent"/>
    <w:basedOn w:val="a"/>
    <w:rsid w:val="00232784"/>
    <w:pPr>
      <w:ind w:firstLine="720"/>
    </w:pPr>
    <w:rPr>
      <w:sz w:val="24"/>
    </w:rPr>
  </w:style>
  <w:style w:type="paragraph" w:styleId="a6">
    <w:name w:val="caption"/>
    <w:basedOn w:val="a"/>
    <w:next w:val="a"/>
    <w:qFormat/>
    <w:rsid w:val="00232784"/>
    <w:pPr>
      <w:suppressLineNumbers/>
      <w:spacing w:before="120" w:after="120"/>
    </w:pPr>
    <w:rPr>
      <w:rFonts w:cs="Mangal"/>
      <w:i/>
      <w:iCs/>
      <w:sz w:val="24"/>
      <w:szCs w:val="24"/>
    </w:rPr>
  </w:style>
  <w:style w:type="paragraph" w:styleId="a7">
    <w:name w:val="annotation subject"/>
    <w:basedOn w:val="10"/>
    <w:next w:val="10"/>
    <w:rsid w:val="00232784"/>
    <w:rPr>
      <w:b/>
      <w:bCs/>
    </w:rPr>
  </w:style>
  <w:style w:type="paragraph" w:customStyle="1" w:styleId="10">
    <w:name w:val="Текст примечания1"/>
    <w:basedOn w:val="a"/>
    <w:rsid w:val="00232784"/>
  </w:style>
  <w:style w:type="paragraph" w:styleId="a8">
    <w:name w:val="footer"/>
    <w:basedOn w:val="a"/>
    <w:qFormat/>
    <w:rsid w:val="00232784"/>
    <w:pPr>
      <w:tabs>
        <w:tab w:val="center" w:pos="4153"/>
        <w:tab w:val="right" w:pos="8306"/>
      </w:tabs>
    </w:pPr>
  </w:style>
  <w:style w:type="paragraph" w:styleId="a9">
    <w:name w:val="header"/>
    <w:basedOn w:val="a"/>
    <w:link w:val="aa"/>
    <w:uiPriority w:val="99"/>
    <w:qFormat/>
    <w:rsid w:val="00232784"/>
    <w:pPr>
      <w:tabs>
        <w:tab w:val="center" w:pos="4153"/>
        <w:tab w:val="right" w:pos="8306"/>
      </w:tabs>
    </w:pPr>
  </w:style>
  <w:style w:type="character" w:styleId="ab">
    <w:name w:val="Hyperlink"/>
    <w:basedOn w:val="a0"/>
    <w:qFormat/>
    <w:rsid w:val="00232784"/>
    <w:rPr>
      <w:color w:val="0000FF"/>
      <w:u w:val="single"/>
    </w:rPr>
  </w:style>
  <w:style w:type="paragraph" w:styleId="ac">
    <w:name w:val="List"/>
    <w:basedOn w:val="a4"/>
    <w:qFormat/>
    <w:rsid w:val="00232784"/>
    <w:rPr>
      <w:rFonts w:cs="Mangal"/>
    </w:rPr>
  </w:style>
  <w:style w:type="paragraph" w:styleId="ad">
    <w:name w:val="Normal (Web)"/>
    <w:basedOn w:val="a"/>
    <w:uiPriority w:val="99"/>
    <w:unhideWhenUsed/>
    <w:qFormat/>
    <w:rsid w:val="00232784"/>
    <w:pPr>
      <w:suppressAutoHyphens w:val="0"/>
      <w:spacing w:before="100" w:beforeAutospacing="1" w:after="100" w:afterAutospacing="1"/>
    </w:pPr>
    <w:rPr>
      <w:sz w:val="24"/>
      <w:szCs w:val="24"/>
      <w:lang w:eastAsia="ru-RU"/>
    </w:rPr>
  </w:style>
  <w:style w:type="character" w:styleId="ae">
    <w:name w:val="page number"/>
    <w:basedOn w:val="11"/>
    <w:qFormat/>
    <w:rsid w:val="00232784"/>
  </w:style>
  <w:style w:type="character" w:customStyle="1" w:styleId="11">
    <w:name w:val="Основной шрифт абзаца1"/>
    <w:rsid w:val="00232784"/>
  </w:style>
  <w:style w:type="paragraph" w:styleId="af">
    <w:name w:val="Title"/>
    <w:basedOn w:val="a"/>
    <w:next w:val="a"/>
    <w:link w:val="af0"/>
    <w:qFormat/>
    <w:rsid w:val="00232784"/>
    <w:pPr>
      <w:spacing w:before="240" w:after="60"/>
      <w:jc w:val="center"/>
      <w:outlineLvl w:val="0"/>
    </w:pPr>
    <w:rPr>
      <w:rFonts w:ascii="Calibri Light" w:hAnsi="Calibri Light"/>
      <w:b/>
      <w:bCs/>
      <w:kern w:val="28"/>
      <w:sz w:val="32"/>
      <w:szCs w:val="32"/>
    </w:rPr>
  </w:style>
  <w:style w:type="character" w:customStyle="1" w:styleId="af0">
    <w:name w:val="Заголовок Знак"/>
    <w:link w:val="af"/>
    <w:uiPriority w:val="10"/>
    <w:rsid w:val="00232784"/>
    <w:rPr>
      <w:rFonts w:ascii="Calibri Light" w:eastAsia="Times New Roman" w:hAnsi="Calibri Light" w:cs="Times New Roman"/>
      <w:b/>
      <w:bCs/>
      <w:kern w:val="28"/>
      <w:sz w:val="32"/>
      <w:szCs w:val="32"/>
      <w:lang w:eastAsia="zh-CN"/>
    </w:rPr>
  </w:style>
  <w:style w:type="character" w:customStyle="1" w:styleId="WW8Num1z0">
    <w:name w:val="WW8Num1z0"/>
    <w:rsid w:val="00232784"/>
    <w:rPr>
      <w:rFonts w:ascii="Arial" w:eastAsia="Times New Roman" w:hAnsi="Arial" w:cs="Arial"/>
      <w:b/>
      <w:i/>
      <w:sz w:val="20"/>
      <w:szCs w:val="20"/>
      <w:lang w:val="en-US"/>
    </w:rPr>
  </w:style>
  <w:style w:type="character" w:customStyle="1" w:styleId="WW8Num1z1">
    <w:name w:val="WW8Num1z1"/>
    <w:qFormat/>
    <w:rsid w:val="00232784"/>
    <w:rPr>
      <w:rFonts w:ascii="Arial" w:hAnsi="Arial" w:cs="Arial"/>
      <w:b/>
      <w:bCs/>
      <w:sz w:val="22"/>
      <w:szCs w:val="22"/>
      <w:shd w:val="clear" w:color="auto" w:fill="C0C0C0"/>
    </w:rPr>
  </w:style>
  <w:style w:type="character" w:customStyle="1" w:styleId="WW8Num1z2">
    <w:name w:val="WW8Num1z2"/>
    <w:rsid w:val="00232784"/>
  </w:style>
  <w:style w:type="character" w:customStyle="1" w:styleId="WW8Num1z3">
    <w:name w:val="WW8Num1z3"/>
    <w:qFormat/>
    <w:rsid w:val="00232784"/>
  </w:style>
  <w:style w:type="character" w:customStyle="1" w:styleId="WW8Num1z4">
    <w:name w:val="WW8Num1z4"/>
    <w:qFormat/>
    <w:rsid w:val="00232784"/>
  </w:style>
  <w:style w:type="character" w:customStyle="1" w:styleId="WW8Num1z5">
    <w:name w:val="WW8Num1z5"/>
    <w:qFormat/>
    <w:rsid w:val="00232784"/>
  </w:style>
  <w:style w:type="character" w:customStyle="1" w:styleId="WW8Num1z6">
    <w:name w:val="WW8Num1z6"/>
    <w:qFormat/>
    <w:rsid w:val="00232784"/>
  </w:style>
  <w:style w:type="character" w:customStyle="1" w:styleId="WW8Num1z7">
    <w:name w:val="WW8Num1z7"/>
    <w:qFormat/>
    <w:rsid w:val="00232784"/>
  </w:style>
  <w:style w:type="character" w:customStyle="1" w:styleId="WW8Num1z8">
    <w:name w:val="WW8Num1z8"/>
    <w:qFormat/>
    <w:rsid w:val="00232784"/>
  </w:style>
  <w:style w:type="character" w:customStyle="1" w:styleId="WW8Num2z0">
    <w:name w:val="WW8Num2z0"/>
    <w:qFormat/>
    <w:rsid w:val="00232784"/>
    <w:rPr>
      <w:rFonts w:cs="Arial"/>
      <w:b/>
      <w:color w:val="000000"/>
      <w:spacing w:val="-4"/>
      <w:sz w:val="22"/>
      <w:szCs w:val="22"/>
      <w:lang w:eastAsia="ar-SA"/>
    </w:rPr>
  </w:style>
  <w:style w:type="character" w:customStyle="1" w:styleId="5">
    <w:name w:val="Основной шрифт абзаца5"/>
    <w:qFormat/>
    <w:rsid w:val="00232784"/>
  </w:style>
  <w:style w:type="character" w:customStyle="1" w:styleId="WW8Num2z1">
    <w:name w:val="WW8Num2z1"/>
    <w:qFormat/>
    <w:rsid w:val="00232784"/>
    <w:rPr>
      <w:rFonts w:ascii="Arial" w:hAnsi="Arial" w:cs="Arial"/>
      <w:b/>
      <w:bCs/>
      <w:sz w:val="22"/>
      <w:szCs w:val="22"/>
      <w:shd w:val="clear" w:color="auto" w:fill="C0C0C0"/>
    </w:rPr>
  </w:style>
  <w:style w:type="character" w:customStyle="1" w:styleId="WW8Num2z2">
    <w:name w:val="WW8Num2z2"/>
    <w:qFormat/>
    <w:rsid w:val="00232784"/>
  </w:style>
  <w:style w:type="character" w:customStyle="1" w:styleId="WW8Num2z3">
    <w:name w:val="WW8Num2z3"/>
    <w:rsid w:val="00232784"/>
  </w:style>
  <w:style w:type="character" w:customStyle="1" w:styleId="WW8Num2z4">
    <w:name w:val="WW8Num2z4"/>
    <w:qFormat/>
    <w:rsid w:val="00232784"/>
  </w:style>
  <w:style w:type="character" w:customStyle="1" w:styleId="WW8Num2z5">
    <w:name w:val="WW8Num2z5"/>
    <w:qFormat/>
    <w:rsid w:val="00232784"/>
  </w:style>
  <w:style w:type="character" w:customStyle="1" w:styleId="WW8Num2z6">
    <w:name w:val="WW8Num2z6"/>
    <w:qFormat/>
    <w:rsid w:val="00232784"/>
  </w:style>
  <w:style w:type="character" w:customStyle="1" w:styleId="WW8Num2z7">
    <w:name w:val="WW8Num2z7"/>
    <w:qFormat/>
    <w:rsid w:val="00232784"/>
  </w:style>
  <w:style w:type="character" w:customStyle="1" w:styleId="WW8Num2z8">
    <w:name w:val="WW8Num2z8"/>
    <w:qFormat/>
    <w:rsid w:val="00232784"/>
  </w:style>
  <w:style w:type="character" w:customStyle="1" w:styleId="WW8Num3z0">
    <w:name w:val="WW8Num3z0"/>
    <w:qFormat/>
    <w:rsid w:val="00232784"/>
    <w:rPr>
      <w:rFonts w:cs="Arial"/>
      <w:b/>
      <w:color w:val="000000"/>
      <w:spacing w:val="-4"/>
      <w:sz w:val="22"/>
      <w:szCs w:val="22"/>
    </w:rPr>
  </w:style>
  <w:style w:type="character" w:customStyle="1" w:styleId="4">
    <w:name w:val="Основной шрифт абзаца4"/>
    <w:qFormat/>
    <w:rsid w:val="00232784"/>
  </w:style>
  <w:style w:type="character" w:customStyle="1" w:styleId="WW8Num3z1">
    <w:name w:val="WW8Num3z1"/>
    <w:qFormat/>
    <w:rsid w:val="00232784"/>
  </w:style>
  <w:style w:type="character" w:customStyle="1" w:styleId="WW8Num3z2">
    <w:name w:val="WW8Num3z2"/>
    <w:qFormat/>
    <w:rsid w:val="00232784"/>
    <w:rPr>
      <w:b/>
      <w:i/>
      <w:sz w:val="22"/>
      <w:szCs w:val="22"/>
    </w:rPr>
  </w:style>
  <w:style w:type="character" w:customStyle="1" w:styleId="WW8Num3z3">
    <w:name w:val="WW8Num3z3"/>
    <w:qFormat/>
    <w:rsid w:val="00232784"/>
    <w:rPr>
      <w:rFonts w:cs="Arial"/>
      <w:b/>
      <w:bCs/>
      <w:i/>
      <w:sz w:val="22"/>
      <w:szCs w:val="22"/>
      <w:shd w:val="clear" w:color="auto" w:fill="FFFF00"/>
    </w:rPr>
  </w:style>
  <w:style w:type="character" w:customStyle="1" w:styleId="WW8Num3z4">
    <w:name w:val="WW8Num3z4"/>
    <w:qFormat/>
    <w:rsid w:val="00232784"/>
  </w:style>
  <w:style w:type="character" w:customStyle="1" w:styleId="WW8Num3z5">
    <w:name w:val="WW8Num3z5"/>
    <w:qFormat/>
    <w:rsid w:val="00232784"/>
  </w:style>
  <w:style w:type="character" w:customStyle="1" w:styleId="WW8Num3z6">
    <w:name w:val="WW8Num3z6"/>
    <w:qFormat/>
    <w:rsid w:val="00232784"/>
  </w:style>
  <w:style w:type="character" w:customStyle="1" w:styleId="WW8Num3z7">
    <w:name w:val="WW8Num3z7"/>
    <w:rsid w:val="00232784"/>
  </w:style>
  <w:style w:type="character" w:customStyle="1" w:styleId="WW8Num3z8">
    <w:name w:val="WW8Num3z8"/>
    <w:rsid w:val="00232784"/>
  </w:style>
  <w:style w:type="character" w:customStyle="1" w:styleId="WW8Num4z0">
    <w:name w:val="WW8Num4z0"/>
    <w:qFormat/>
    <w:rsid w:val="00232784"/>
    <w:rPr>
      <w:rFonts w:cs="Arial"/>
      <w:spacing w:val="-4"/>
      <w:sz w:val="22"/>
      <w:szCs w:val="22"/>
    </w:rPr>
  </w:style>
  <w:style w:type="character" w:customStyle="1" w:styleId="WW8Num5z0">
    <w:name w:val="WW8Num5z0"/>
    <w:qFormat/>
    <w:rsid w:val="00232784"/>
    <w:rPr>
      <w:rFonts w:cs="Arial"/>
      <w:sz w:val="22"/>
      <w:szCs w:val="22"/>
    </w:rPr>
  </w:style>
  <w:style w:type="character" w:customStyle="1" w:styleId="WW8Num6z0">
    <w:name w:val="WW8Num6z0"/>
    <w:qFormat/>
    <w:rsid w:val="00232784"/>
  </w:style>
  <w:style w:type="character" w:customStyle="1" w:styleId="WW8Num6z1">
    <w:name w:val="WW8Num6z1"/>
    <w:qFormat/>
    <w:rsid w:val="00232784"/>
  </w:style>
  <w:style w:type="character" w:customStyle="1" w:styleId="WW8Num6z2">
    <w:name w:val="WW8Num6z2"/>
    <w:qFormat/>
    <w:rsid w:val="00232784"/>
  </w:style>
  <w:style w:type="character" w:customStyle="1" w:styleId="WW8Num6z3">
    <w:name w:val="WW8Num6z3"/>
    <w:qFormat/>
    <w:rsid w:val="00232784"/>
  </w:style>
  <w:style w:type="character" w:customStyle="1" w:styleId="WW8Num6z4">
    <w:name w:val="WW8Num6z4"/>
    <w:qFormat/>
    <w:rsid w:val="00232784"/>
  </w:style>
  <w:style w:type="character" w:customStyle="1" w:styleId="WW8Num6z5">
    <w:name w:val="WW8Num6z5"/>
    <w:qFormat/>
    <w:rsid w:val="00232784"/>
  </w:style>
  <w:style w:type="character" w:customStyle="1" w:styleId="WW8Num6z6">
    <w:name w:val="WW8Num6z6"/>
    <w:qFormat/>
    <w:rsid w:val="00232784"/>
  </w:style>
  <w:style w:type="character" w:customStyle="1" w:styleId="WW8Num6z7">
    <w:name w:val="WW8Num6z7"/>
    <w:qFormat/>
    <w:rsid w:val="00232784"/>
  </w:style>
  <w:style w:type="character" w:customStyle="1" w:styleId="WW8Num6z8">
    <w:name w:val="WW8Num6z8"/>
    <w:rsid w:val="00232784"/>
  </w:style>
  <w:style w:type="character" w:customStyle="1" w:styleId="WW8Num7z0">
    <w:name w:val="WW8Num7z0"/>
    <w:rsid w:val="00232784"/>
  </w:style>
  <w:style w:type="character" w:customStyle="1" w:styleId="WW8Num8z0">
    <w:name w:val="WW8Num8z0"/>
    <w:rsid w:val="00232784"/>
  </w:style>
  <w:style w:type="character" w:customStyle="1" w:styleId="WW8Num9z0">
    <w:name w:val="WW8Num9z0"/>
    <w:qFormat/>
    <w:rsid w:val="00232784"/>
  </w:style>
  <w:style w:type="character" w:customStyle="1" w:styleId="WW8Num9z1">
    <w:name w:val="WW8Num9z1"/>
    <w:qFormat/>
    <w:rsid w:val="00232784"/>
  </w:style>
  <w:style w:type="character" w:customStyle="1" w:styleId="WW8Num9z2">
    <w:name w:val="WW8Num9z2"/>
    <w:rsid w:val="00232784"/>
  </w:style>
  <w:style w:type="character" w:customStyle="1" w:styleId="WW8Num9z3">
    <w:name w:val="WW8Num9z3"/>
    <w:rsid w:val="00232784"/>
  </w:style>
  <w:style w:type="character" w:customStyle="1" w:styleId="WW8Num9z4">
    <w:name w:val="WW8Num9z4"/>
    <w:qFormat/>
    <w:rsid w:val="00232784"/>
  </w:style>
  <w:style w:type="character" w:customStyle="1" w:styleId="WW8Num9z5">
    <w:name w:val="WW8Num9z5"/>
    <w:rsid w:val="00232784"/>
  </w:style>
  <w:style w:type="character" w:customStyle="1" w:styleId="WW8Num9z6">
    <w:name w:val="WW8Num9z6"/>
    <w:qFormat/>
    <w:rsid w:val="00232784"/>
  </w:style>
  <w:style w:type="character" w:customStyle="1" w:styleId="WW8Num9z7">
    <w:name w:val="WW8Num9z7"/>
    <w:qFormat/>
    <w:rsid w:val="00232784"/>
  </w:style>
  <w:style w:type="character" w:customStyle="1" w:styleId="WW8Num9z8">
    <w:name w:val="WW8Num9z8"/>
    <w:rsid w:val="00232784"/>
  </w:style>
  <w:style w:type="character" w:customStyle="1" w:styleId="WW8Num10z0">
    <w:name w:val="WW8Num10z0"/>
    <w:qFormat/>
    <w:rsid w:val="00232784"/>
    <w:rPr>
      <w:rFonts w:ascii="Symbol" w:hAnsi="Symbol" w:cs="Symbol"/>
    </w:rPr>
  </w:style>
  <w:style w:type="character" w:customStyle="1" w:styleId="WW8Num10z1">
    <w:name w:val="WW8Num10z1"/>
    <w:rsid w:val="00232784"/>
  </w:style>
  <w:style w:type="character" w:customStyle="1" w:styleId="WW8Num10z2">
    <w:name w:val="WW8Num10z2"/>
    <w:qFormat/>
    <w:rsid w:val="00232784"/>
  </w:style>
  <w:style w:type="character" w:customStyle="1" w:styleId="WW8Num10z3">
    <w:name w:val="WW8Num10z3"/>
    <w:qFormat/>
    <w:rsid w:val="00232784"/>
  </w:style>
  <w:style w:type="character" w:customStyle="1" w:styleId="WW8Num10z4">
    <w:name w:val="WW8Num10z4"/>
    <w:qFormat/>
    <w:rsid w:val="00232784"/>
  </w:style>
  <w:style w:type="character" w:customStyle="1" w:styleId="WW8Num10z5">
    <w:name w:val="WW8Num10z5"/>
    <w:qFormat/>
    <w:rsid w:val="00232784"/>
  </w:style>
  <w:style w:type="character" w:customStyle="1" w:styleId="WW8Num10z6">
    <w:name w:val="WW8Num10z6"/>
    <w:qFormat/>
    <w:rsid w:val="00232784"/>
  </w:style>
  <w:style w:type="character" w:customStyle="1" w:styleId="WW8Num10z7">
    <w:name w:val="WW8Num10z7"/>
    <w:rsid w:val="00232784"/>
  </w:style>
  <w:style w:type="character" w:customStyle="1" w:styleId="WW8Num10z8">
    <w:name w:val="WW8Num10z8"/>
    <w:rsid w:val="00232784"/>
  </w:style>
  <w:style w:type="character" w:customStyle="1" w:styleId="WW8Num11z0">
    <w:name w:val="WW8Num11z0"/>
    <w:qFormat/>
    <w:rsid w:val="00232784"/>
  </w:style>
  <w:style w:type="character" w:customStyle="1" w:styleId="WW8Num11z1">
    <w:name w:val="WW8Num11z1"/>
    <w:qFormat/>
    <w:rsid w:val="00232784"/>
  </w:style>
  <w:style w:type="character" w:customStyle="1" w:styleId="WW8Num11z2">
    <w:name w:val="WW8Num11z2"/>
    <w:qFormat/>
    <w:rsid w:val="00232784"/>
  </w:style>
  <w:style w:type="character" w:customStyle="1" w:styleId="WW8Num11z3">
    <w:name w:val="WW8Num11z3"/>
    <w:rsid w:val="00232784"/>
  </w:style>
  <w:style w:type="character" w:customStyle="1" w:styleId="WW8Num11z4">
    <w:name w:val="WW8Num11z4"/>
    <w:rsid w:val="00232784"/>
  </w:style>
  <w:style w:type="character" w:customStyle="1" w:styleId="WW8Num11z5">
    <w:name w:val="WW8Num11z5"/>
    <w:qFormat/>
    <w:rsid w:val="00232784"/>
  </w:style>
  <w:style w:type="character" w:customStyle="1" w:styleId="WW8Num11z6">
    <w:name w:val="WW8Num11z6"/>
    <w:rsid w:val="00232784"/>
  </w:style>
  <w:style w:type="character" w:customStyle="1" w:styleId="WW8Num11z7">
    <w:name w:val="WW8Num11z7"/>
    <w:rsid w:val="00232784"/>
  </w:style>
  <w:style w:type="character" w:customStyle="1" w:styleId="WW8Num11z8">
    <w:name w:val="WW8Num11z8"/>
    <w:qFormat/>
    <w:rsid w:val="00232784"/>
  </w:style>
  <w:style w:type="character" w:customStyle="1" w:styleId="WW8Num12z0">
    <w:name w:val="WW8Num12z0"/>
    <w:qFormat/>
    <w:rsid w:val="00232784"/>
  </w:style>
  <w:style w:type="character" w:customStyle="1" w:styleId="3">
    <w:name w:val="Основной шрифт абзаца3"/>
    <w:rsid w:val="00232784"/>
  </w:style>
  <w:style w:type="character" w:customStyle="1" w:styleId="20">
    <w:name w:val="Основной шрифт абзаца2"/>
    <w:rsid w:val="00232784"/>
  </w:style>
  <w:style w:type="character" w:customStyle="1" w:styleId="WW8Num4z1">
    <w:name w:val="WW8Num4z1"/>
    <w:rsid w:val="00232784"/>
    <w:rPr>
      <w:rFonts w:ascii="Arial" w:hAnsi="Arial" w:cs="Arial"/>
      <w:b/>
      <w:bCs/>
      <w:sz w:val="22"/>
      <w:szCs w:val="22"/>
      <w:shd w:val="clear" w:color="auto" w:fill="C0C0C0"/>
    </w:rPr>
  </w:style>
  <w:style w:type="character" w:customStyle="1" w:styleId="WW8Num4z3">
    <w:name w:val="WW8Num4z3"/>
    <w:rsid w:val="00232784"/>
  </w:style>
  <w:style w:type="character" w:customStyle="1" w:styleId="WW8Num4z4">
    <w:name w:val="WW8Num4z4"/>
    <w:qFormat/>
    <w:rsid w:val="00232784"/>
  </w:style>
  <w:style w:type="character" w:customStyle="1" w:styleId="WW8Num4z5">
    <w:name w:val="WW8Num4z5"/>
    <w:qFormat/>
    <w:rsid w:val="00232784"/>
  </w:style>
  <w:style w:type="character" w:customStyle="1" w:styleId="WW8Num4z6">
    <w:name w:val="WW8Num4z6"/>
    <w:rsid w:val="00232784"/>
  </w:style>
  <w:style w:type="character" w:customStyle="1" w:styleId="WW8Num4z7">
    <w:name w:val="WW8Num4z7"/>
    <w:rsid w:val="00232784"/>
  </w:style>
  <w:style w:type="character" w:customStyle="1" w:styleId="WW8Num4z8">
    <w:name w:val="WW8Num4z8"/>
    <w:qFormat/>
    <w:rsid w:val="00232784"/>
  </w:style>
  <w:style w:type="character" w:customStyle="1" w:styleId="WW8Num5z1">
    <w:name w:val="WW8Num5z1"/>
    <w:qFormat/>
    <w:rsid w:val="00232784"/>
  </w:style>
  <w:style w:type="character" w:customStyle="1" w:styleId="WW8Num5z2">
    <w:name w:val="WW8Num5z2"/>
    <w:rsid w:val="00232784"/>
  </w:style>
  <w:style w:type="character" w:customStyle="1" w:styleId="WW8Num5z3">
    <w:name w:val="WW8Num5z3"/>
    <w:qFormat/>
    <w:rsid w:val="00232784"/>
  </w:style>
  <w:style w:type="character" w:customStyle="1" w:styleId="WW8Num5z4">
    <w:name w:val="WW8Num5z4"/>
    <w:qFormat/>
    <w:rsid w:val="00232784"/>
  </w:style>
  <w:style w:type="character" w:customStyle="1" w:styleId="WW8Num5z5">
    <w:name w:val="WW8Num5z5"/>
    <w:qFormat/>
    <w:rsid w:val="00232784"/>
  </w:style>
  <w:style w:type="character" w:customStyle="1" w:styleId="WW8Num5z6">
    <w:name w:val="WW8Num5z6"/>
    <w:qFormat/>
    <w:rsid w:val="00232784"/>
  </w:style>
  <w:style w:type="character" w:customStyle="1" w:styleId="WW8Num5z7">
    <w:name w:val="WW8Num5z7"/>
    <w:rsid w:val="00232784"/>
  </w:style>
  <w:style w:type="character" w:customStyle="1" w:styleId="WW8Num5z8">
    <w:name w:val="WW8Num5z8"/>
    <w:rsid w:val="00232784"/>
  </w:style>
  <w:style w:type="character" w:customStyle="1" w:styleId="af1">
    <w:name w:val="Текст выноски Знак"/>
    <w:qFormat/>
    <w:rsid w:val="00232784"/>
    <w:rPr>
      <w:rFonts w:ascii="Tahoma" w:hAnsi="Tahoma" w:cs="Tahoma"/>
      <w:sz w:val="16"/>
      <w:szCs w:val="16"/>
      <w:lang w:eastAsia="zh-CN"/>
    </w:rPr>
  </w:style>
  <w:style w:type="character" w:customStyle="1" w:styleId="30">
    <w:name w:val="Основной текст 3 Знак"/>
    <w:rsid w:val="00232784"/>
    <w:rPr>
      <w:sz w:val="16"/>
      <w:szCs w:val="16"/>
    </w:rPr>
  </w:style>
  <w:style w:type="character" w:customStyle="1" w:styleId="12">
    <w:name w:val="Обычный + 12 пт Знак"/>
    <w:qFormat/>
    <w:rsid w:val="00232784"/>
    <w:rPr>
      <w:sz w:val="24"/>
      <w:szCs w:val="24"/>
    </w:rPr>
  </w:style>
  <w:style w:type="character" w:customStyle="1" w:styleId="13">
    <w:name w:val="Знак примечания1"/>
    <w:qFormat/>
    <w:rsid w:val="00232784"/>
    <w:rPr>
      <w:sz w:val="16"/>
      <w:szCs w:val="16"/>
    </w:rPr>
  </w:style>
  <w:style w:type="character" w:customStyle="1" w:styleId="af2">
    <w:name w:val="Текст примечания Знак"/>
    <w:rsid w:val="00232784"/>
    <w:rPr>
      <w:lang w:eastAsia="zh-CN"/>
    </w:rPr>
  </w:style>
  <w:style w:type="character" w:customStyle="1" w:styleId="af3">
    <w:name w:val="Тема примечания Знак"/>
    <w:qFormat/>
    <w:rsid w:val="00232784"/>
    <w:rPr>
      <w:b/>
      <w:bCs/>
      <w:lang w:eastAsia="zh-CN"/>
    </w:rPr>
  </w:style>
  <w:style w:type="character" w:customStyle="1" w:styleId="FontStyle12">
    <w:name w:val="Font Style12"/>
    <w:qFormat/>
    <w:rsid w:val="00232784"/>
    <w:rPr>
      <w:rFonts w:ascii="Times New Roman" w:hAnsi="Times New Roman" w:cs="Times New Roman"/>
      <w:sz w:val="22"/>
      <w:szCs w:val="22"/>
    </w:rPr>
  </w:style>
  <w:style w:type="paragraph" w:customStyle="1" w:styleId="14">
    <w:name w:val="Заголовок1"/>
    <w:basedOn w:val="a"/>
    <w:next w:val="a4"/>
    <w:qFormat/>
    <w:rsid w:val="00232784"/>
    <w:pPr>
      <w:jc w:val="center"/>
    </w:pPr>
    <w:rPr>
      <w:b/>
      <w:sz w:val="24"/>
    </w:rPr>
  </w:style>
  <w:style w:type="paragraph" w:customStyle="1" w:styleId="50">
    <w:name w:val="Указатель5"/>
    <w:basedOn w:val="a"/>
    <w:rsid w:val="00232784"/>
    <w:pPr>
      <w:suppressLineNumbers/>
    </w:pPr>
    <w:rPr>
      <w:rFonts w:cs="Mangal"/>
    </w:rPr>
  </w:style>
  <w:style w:type="paragraph" w:customStyle="1" w:styleId="40">
    <w:name w:val="Название объекта4"/>
    <w:basedOn w:val="a"/>
    <w:rsid w:val="00232784"/>
    <w:pPr>
      <w:suppressLineNumbers/>
      <w:spacing w:before="120" w:after="120"/>
    </w:pPr>
    <w:rPr>
      <w:rFonts w:cs="Mangal"/>
      <w:i/>
      <w:iCs/>
      <w:sz w:val="24"/>
      <w:szCs w:val="24"/>
    </w:rPr>
  </w:style>
  <w:style w:type="paragraph" w:customStyle="1" w:styleId="41">
    <w:name w:val="Указатель4"/>
    <w:basedOn w:val="a"/>
    <w:rsid w:val="00232784"/>
    <w:pPr>
      <w:suppressLineNumbers/>
    </w:pPr>
    <w:rPr>
      <w:rFonts w:cs="Mangal"/>
    </w:rPr>
  </w:style>
  <w:style w:type="paragraph" w:customStyle="1" w:styleId="31">
    <w:name w:val="Название объекта3"/>
    <w:basedOn w:val="a"/>
    <w:rsid w:val="00232784"/>
    <w:pPr>
      <w:suppressLineNumbers/>
      <w:spacing w:before="120" w:after="120"/>
    </w:pPr>
    <w:rPr>
      <w:rFonts w:cs="Mangal"/>
      <w:i/>
      <w:iCs/>
      <w:sz w:val="24"/>
      <w:szCs w:val="24"/>
    </w:rPr>
  </w:style>
  <w:style w:type="paragraph" w:customStyle="1" w:styleId="32">
    <w:name w:val="Указатель3"/>
    <w:basedOn w:val="a"/>
    <w:qFormat/>
    <w:rsid w:val="00232784"/>
    <w:pPr>
      <w:suppressLineNumbers/>
    </w:pPr>
    <w:rPr>
      <w:rFonts w:cs="Mangal"/>
    </w:rPr>
  </w:style>
  <w:style w:type="paragraph" w:customStyle="1" w:styleId="21">
    <w:name w:val="Название объекта2"/>
    <w:basedOn w:val="a"/>
    <w:rsid w:val="00232784"/>
    <w:pPr>
      <w:suppressLineNumbers/>
      <w:spacing w:before="120" w:after="120"/>
    </w:pPr>
    <w:rPr>
      <w:rFonts w:cs="Mangal"/>
      <w:i/>
      <w:iCs/>
      <w:sz w:val="24"/>
      <w:szCs w:val="24"/>
    </w:rPr>
  </w:style>
  <w:style w:type="paragraph" w:customStyle="1" w:styleId="22">
    <w:name w:val="Указатель2"/>
    <w:basedOn w:val="a"/>
    <w:qFormat/>
    <w:rsid w:val="00232784"/>
    <w:pPr>
      <w:suppressLineNumbers/>
    </w:pPr>
    <w:rPr>
      <w:rFonts w:cs="Mangal"/>
    </w:rPr>
  </w:style>
  <w:style w:type="paragraph" w:customStyle="1" w:styleId="15">
    <w:name w:val="Название объекта1"/>
    <w:basedOn w:val="a"/>
    <w:qFormat/>
    <w:rsid w:val="00232784"/>
    <w:pPr>
      <w:suppressLineNumbers/>
      <w:spacing w:before="120" w:after="120"/>
    </w:pPr>
    <w:rPr>
      <w:rFonts w:cs="Mangal"/>
      <w:i/>
      <w:iCs/>
      <w:sz w:val="24"/>
      <w:szCs w:val="24"/>
    </w:rPr>
  </w:style>
  <w:style w:type="paragraph" w:customStyle="1" w:styleId="16">
    <w:name w:val="Указатель1"/>
    <w:basedOn w:val="a"/>
    <w:qFormat/>
    <w:rsid w:val="00232784"/>
    <w:pPr>
      <w:suppressLineNumbers/>
    </w:pPr>
    <w:rPr>
      <w:rFonts w:cs="Mangal"/>
    </w:rPr>
  </w:style>
  <w:style w:type="paragraph" w:customStyle="1" w:styleId="TableText">
    <w:name w:val="Table Text"/>
    <w:qFormat/>
    <w:rsid w:val="00232784"/>
    <w:pPr>
      <w:suppressAutoHyphens/>
    </w:pPr>
    <w:rPr>
      <w:rFonts w:eastAsia="Times New Roman"/>
      <w:color w:val="000000"/>
      <w:sz w:val="24"/>
      <w:lang w:eastAsia="zh-CN"/>
    </w:rPr>
  </w:style>
  <w:style w:type="paragraph" w:customStyle="1" w:styleId="17">
    <w:name w:val="Схема документа1"/>
    <w:basedOn w:val="a"/>
    <w:rsid w:val="00232784"/>
    <w:pPr>
      <w:shd w:val="clear" w:color="auto" w:fill="000080"/>
    </w:pPr>
    <w:rPr>
      <w:rFonts w:ascii="Tahoma" w:hAnsi="Tahoma" w:cs="Tahoma"/>
    </w:rPr>
  </w:style>
  <w:style w:type="paragraph" w:customStyle="1" w:styleId="210">
    <w:name w:val="Основной текст 21"/>
    <w:basedOn w:val="a"/>
    <w:rsid w:val="00232784"/>
    <w:pPr>
      <w:jc w:val="center"/>
    </w:pPr>
    <w:rPr>
      <w:b/>
      <w:sz w:val="24"/>
    </w:rPr>
  </w:style>
  <w:style w:type="paragraph" w:customStyle="1" w:styleId="310">
    <w:name w:val="Основной текст 31"/>
    <w:basedOn w:val="a"/>
    <w:qFormat/>
    <w:rsid w:val="00232784"/>
    <w:rPr>
      <w:sz w:val="24"/>
    </w:rPr>
  </w:style>
  <w:style w:type="paragraph" w:customStyle="1" w:styleId="211">
    <w:name w:val="Основной текст с отступом 21"/>
    <w:basedOn w:val="a"/>
    <w:rsid w:val="00232784"/>
    <w:pPr>
      <w:ind w:firstLine="720"/>
    </w:pPr>
    <w:rPr>
      <w:color w:val="0000FF"/>
      <w:sz w:val="22"/>
    </w:rPr>
  </w:style>
  <w:style w:type="paragraph" w:customStyle="1" w:styleId="311">
    <w:name w:val="Основной текст с отступом 31"/>
    <w:basedOn w:val="a"/>
    <w:qFormat/>
    <w:rsid w:val="00232784"/>
    <w:pPr>
      <w:ind w:firstLine="720"/>
      <w:jc w:val="both"/>
    </w:pPr>
    <w:rPr>
      <w:color w:val="0000FF"/>
      <w:sz w:val="28"/>
    </w:rPr>
  </w:style>
  <w:style w:type="paragraph" w:customStyle="1" w:styleId="ConsPlusNonformat">
    <w:name w:val="ConsPlusNonformat"/>
    <w:qFormat/>
    <w:rsid w:val="00232784"/>
    <w:pPr>
      <w:widowControl w:val="0"/>
      <w:suppressAutoHyphens/>
      <w:autoSpaceDE w:val="0"/>
    </w:pPr>
    <w:rPr>
      <w:rFonts w:ascii="Courier New" w:eastAsia="Times New Roman" w:hAnsi="Courier New" w:cs="Courier New"/>
      <w:lang w:eastAsia="zh-CN"/>
    </w:rPr>
  </w:style>
  <w:style w:type="paragraph" w:customStyle="1" w:styleId="af4">
    <w:name w:val="Содержимое врезки"/>
    <w:basedOn w:val="a"/>
    <w:qFormat/>
    <w:rsid w:val="00232784"/>
  </w:style>
  <w:style w:type="paragraph" w:customStyle="1" w:styleId="320">
    <w:name w:val="Основной текст 32"/>
    <w:basedOn w:val="a"/>
    <w:rsid w:val="00232784"/>
    <w:rPr>
      <w:sz w:val="24"/>
    </w:rPr>
  </w:style>
  <w:style w:type="paragraph" w:customStyle="1" w:styleId="af5">
    <w:name w:val="Содержимое таблицы"/>
    <w:basedOn w:val="a"/>
    <w:qFormat/>
    <w:rsid w:val="00232784"/>
    <w:pPr>
      <w:suppressLineNumbers/>
    </w:pPr>
  </w:style>
  <w:style w:type="paragraph" w:customStyle="1" w:styleId="af6">
    <w:name w:val="Заголовок таблицы"/>
    <w:basedOn w:val="af5"/>
    <w:rsid w:val="00232784"/>
    <w:pPr>
      <w:jc w:val="center"/>
    </w:pPr>
    <w:rPr>
      <w:b/>
      <w:bCs/>
    </w:rPr>
  </w:style>
  <w:style w:type="paragraph" w:customStyle="1" w:styleId="33">
    <w:name w:val="Основной текст 33"/>
    <w:basedOn w:val="a"/>
    <w:qFormat/>
    <w:rsid w:val="00232784"/>
    <w:pPr>
      <w:suppressAutoHyphens w:val="0"/>
      <w:spacing w:after="120"/>
    </w:pPr>
    <w:rPr>
      <w:sz w:val="16"/>
      <w:szCs w:val="16"/>
    </w:rPr>
  </w:style>
  <w:style w:type="paragraph" w:customStyle="1" w:styleId="120">
    <w:name w:val="Обычный + 12 пт"/>
    <w:basedOn w:val="a"/>
    <w:qFormat/>
    <w:rsid w:val="00232784"/>
    <w:pPr>
      <w:suppressAutoHyphens w:val="0"/>
    </w:pPr>
    <w:rPr>
      <w:sz w:val="24"/>
      <w:szCs w:val="24"/>
    </w:rPr>
  </w:style>
  <w:style w:type="paragraph" w:customStyle="1" w:styleId="18">
    <w:name w:val="Рецензия1"/>
    <w:rsid w:val="00232784"/>
    <w:pPr>
      <w:suppressAutoHyphens/>
    </w:pPr>
    <w:rPr>
      <w:rFonts w:eastAsia="Times New Roman"/>
      <w:lang w:eastAsia="zh-CN"/>
    </w:rPr>
  </w:style>
  <w:style w:type="paragraph" w:customStyle="1" w:styleId="docdata">
    <w:name w:val="docdata"/>
    <w:basedOn w:val="a"/>
    <w:rsid w:val="00232784"/>
    <w:pPr>
      <w:suppressAutoHyphens w:val="0"/>
      <w:spacing w:before="100" w:beforeAutospacing="1" w:after="100" w:afterAutospacing="1"/>
    </w:pPr>
    <w:rPr>
      <w:sz w:val="24"/>
      <w:szCs w:val="24"/>
      <w:lang w:eastAsia="ru-RU"/>
    </w:rPr>
  </w:style>
  <w:style w:type="paragraph" w:customStyle="1" w:styleId="Style147">
    <w:name w:val="_Style 147"/>
    <w:basedOn w:val="a"/>
    <w:next w:val="af"/>
    <w:qFormat/>
    <w:rsid w:val="00232784"/>
    <w:pPr>
      <w:suppressAutoHyphens w:val="0"/>
      <w:ind w:left="-851" w:right="-52"/>
      <w:jc w:val="center"/>
    </w:pPr>
    <w:rPr>
      <w:rFonts w:ascii="Tahoma" w:eastAsia="Tahoma" w:hAnsi="Tahoma" w:cs="Tahoma"/>
      <w:sz w:val="28"/>
      <w:lang w:eastAsia="ru-RU"/>
    </w:rPr>
  </w:style>
  <w:style w:type="paragraph" w:customStyle="1" w:styleId="Default">
    <w:name w:val="Default"/>
    <w:rsid w:val="00232784"/>
    <w:pPr>
      <w:autoSpaceDE w:val="0"/>
      <w:autoSpaceDN w:val="0"/>
      <w:adjustRightInd w:val="0"/>
    </w:pPr>
    <w:rPr>
      <w:rFonts w:eastAsia="Tahoma"/>
      <w:color w:val="000000"/>
      <w:sz w:val="24"/>
      <w:szCs w:val="24"/>
    </w:rPr>
  </w:style>
  <w:style w:type="character" w:customStyle="1" w:styleId="19">
    <w:name w:val="Неразрешенное упоминание1"/>
    <w:uiPriority w:val="99"/>
    <w:unhideWhenUsed/>
    <w:qFormat/>
    <w:rsid w:val="00232784"/>
    <w:rPr>
      <w:color w:val="605E5C"/>
      <w:shd w:val="clear" w:color="auto" w:fill="E1DFDD"/>
    </w:rPr>
  </w:style>
  <w:style w:type="character" w:customStyle="1" w:styleId="3039">
    <w:name w:val="3039"/>
    <w:basedOn w:val="a0"/>
    <w:rsid w:val="00232784"/>
  </w:style>
  <w:style w:type="paragraph" w:styleId="af7">
    <w:name w:val="List Paragraph"/>
    <w:basedOn w:val="a"/>
    <w:qFormat/>
    <w:rsid w:val="00232784"/>
    <w:pPr>
      <w:ind w:left="720"/>
      <w:contextualSpacing/>
    </w:pPr>
  </w:style>
  <w:style w:type="table" w:styleId="af8">
    <w:name w:val="Table Grid"/>
    <w:basedOn w:val="a1"/>
    <w:uiPriority w:val="39"/>
    <w:rsid w:val="00227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line number"/>
    <w:basedOn w:val="a0"/>
    <w:uiPriority w:val="99"/>
    <w:semiHidden/>
    <w:unhideWhenUsed/>
    <w:rsid w:val="00780EA6"/>
  </w:style>
  <w:style w:type="character" w:customStyle="1" w:styleId="aa">
    <w:name w:val="Верхний колонтитул Знак"/>
    <w:basedOn w:val="a0"/>
    <w:link w:val="a9"/>
    <w:uiPriority w:val="99"/>
    <w:rsid w:val="008C674A"/>
    <w:rPr>
      <w:rFonts w:eastAsia="Times New Roman"/>
      <w:lang w:eastAsia="zh-CN"/>
    </w:rPr>
  </w:style>
  <w:style w:type="paragraph" w:styleId="afa">
    <w:name w:val="Document Map"/>
    <w:basedOn w:val="a"/>
    <w:link w:val="afb"/>
    <w:uiPriority w:val="99"/>
    <w:semiHidden/>
    <w:unhideWhenUsed/>
    <w:rsid w:val="00E634FD"/>
    <w:rPr>
      <w:rFonts w:ascii="Tahoma" w:hAnsi="Tahoma" w:cs="Tahoma"/>
      <w:sz w:val="16"/>
      <w:szCs w:val="16"/>
    </w:rPr>
  </w:style>
  <w:style w:type="character" w:customStyle="1" w:styleId="afb">
    <w:name w:val="Схема документа Знак"/>
    <w:basedOn w:val="a0"/>
    <w:link w:val="afa"/>
    <w:uiPriority w:val="99"/>
    <w:semiHidden/>
    <w:rsid w:val="00E634FD"/>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4098"/>
    <customShpInfo spid="_x0000_s4099"/>
    <customShpInfo spid="_x0000_s4097"/>
    <customShpInfo spid="_x0000_s4101"/>
    <customShpInfo spid="_x0000_s4100"/>
  </customShpExts>
</s:customData>
</file>

<file path=customXml/itemProps1.xml><?xml version="1.0" encoding="utf-8"?>
<ds:datastoreItem xmlns:ds="http://schemas.openxmlformats.org/officeDocument/2006/customXml" ds:itemID="{D2AE2D6A-93DD-4674-8775-167920A8231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3949</Words>
  <Characters>22512</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Д О Г О В О Р № 616-2/юр</vt:lpstr>
    </vt:vector>
  </TitlesOfParts>
  <Company/>
  <LinksUpToDate>false</LinksUpToDate>
  <CharactersWithSpaces>26409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Г О В О Р № 616-2/юр</dc:title>
  <dc:creator>urist</dc:creator>
  <cp:lastModifiedBy>main.triumf@mail.ru</cp:lastModifiedBy>
  <cp:revision>8</cp:revision>
  <cp:lastPrinted>2021-05-12T07:42:00Z</cp:lastPrinted>
  <dcterms:created xsi:type="dcterms:W3CDTF">2022-06-06T10:41:00Z</dcterms:created>
  <dcterms:modified xsi:type="dcterms:W3CDTF">2022-06-28T15:28:00Z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3F840D65A4C244D89654751D82265360</vt:lpwstr>
  </property>
</Properties>
</file>